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5795" w:rsidRPr="00BC0721" w:rsidRDefault="00BC0721" w:rsidP="00BC0721">
      <w:pPr>
        <w:spacing w:line="360" w:lineRule="auto"/>
        <w:jc w:val="right"/>
        <w:rPr>
          <w:rFonts w:ascii="Times New Roman" w:hAnsi="Times New Roman" w:cs="Times New Roman"/>
          <w:b/>
        </w:rPr>
      </w:pPr>
      <w:r w:rsidRPr="00BC0721">
        <w:rPr>
          <w:rFonts w:ascii="Times New Roman" w:hAnsi="Times New Roman" w:cs="Times New Roman"/>
          <w:b/>
        </w:rPr>
        <w:t>ПРОЕКТ</w:t>
      </w:r>
    </w:p>
    <w:p w:rsidR="00BC0721" w:rsidRDefault="00BC0721">
      <w:pPr>
        <w:ind w:left="5107"/>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BC0721" w:rsidRDefault="00BC0721">
      <w:pPr>
        <w:ind w:left="5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Решением Совета депутатов</w:t>
      </w:r>
    </w:p>
    <w:p w:rsidR="00BC0721" w:rsidRDefault="00BC0721">
      <w:pPr>
        <w:ind w:left="5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города Реутов </w:t>
      </w:r>
    </w:p>
    <w:p w:rsidR="00D75795" w:rsidRDefault="005E702E">
      <w:pPr>
        <w:ind w:left="5107"/>
      </w:pPr>
      <w:r>
        <w:rPr>
          <w:rFonts w:ascii="Times New Roman" w:eastAsia="Times New Roman" w:hAnsi="Times New Roman" w:cs="Times New Roman"/>
          <w:sz w:val="24"/>
          <w:szCs w:val="24"/>
        </w:rPr>
        <w:t xml:space="preserve">от _____________ № ___________                   </w:t>
      </w:r>
    </w:p>
    <w:p w:rsidR="00D75795" w:rsidRDefault="00D75795">
      <w:pPr>
        <w:spacing w:line="360" w:lineRule="auto"/>
        <w:ind w:firstLine="562"/>
      </w:pPr>
    </w:p>
    <w:p w:rsidR="00D75795" w:rsidRDefault="00D75795">
      <w:pPr>
        <w:spacing w:line="360" w:lineRule="auto"/>
        <w:ind w:firstLine="562"/>
      </w:pPr>
    </w:p>
    <w:p w:rsidR="00D75795" w:rsidRDefault="005E702E">
      <w:pPr>
        <w:spacing w:line="360" w:lineRule="auto"/>
        <w:ind w:hanging="7"/>
        <w:jc w:val="center"/>
      </w:pPr>
      <w:r>
        <w:rPr>
          <w:rFonts w:ascii="Times New Roman" w:eastAsia="Times New Roman" w:hAnsi="Times New Roman" w:cs="Times New Roman"/>
          <w:b/>
          <w:sz w:val="24"/>
          <w:szCs w:val="24"/>
        </w:rPr>
        <w:t>Местные нормативы градостроительного проектирования</w:t>
      </w:r>
      <w:r>
        <w:rPr>
          <w:rFonts w:ascii="Times New Roman" w:eastAsia="Times New Roman" w:hAnsi="Times New Roman" w:cs="Times New Roman"/>
          <w:b/>
          <w:sz w:val="24"/>
          <w:szCs w:val="24"/>
        </w:rPr>
        <w:br/>
        <w:t xml:space="preserve">городского округа Реутов </w:t>
      </w:r>
    </w:p>
    <w:p w:rsidR="00D75795" w:rsidRDefault="00D75795">
      <w:pPr>
        <w:spacing w:line="360" w:lineRule="auto"/>
        <w:ind w:firstLine="562"/>
      </w:pPr>
    </w:p>
    <w:p w:rsidR="00D75795" w:rsidRDefault="005E702E">
      <w:pPr>
        <w:spacing w:line="360" w:lineRule="auto"/>
        <w:ind w:hanging="7"/>
        <w:jc w:val="center"/>
      </w:pPr>
      <w:r>
        <w:rPr>
          <w:rFonts w:ascii="Times New Roman" w:eastAsia="Times New Roman" w:hAnsi="Times New Roman" w:cs="Times New Roman"/>
          <w:b/>
          <w:sz w:val="24"/>
          <w:szCs w:val="24"/>
        </w:rPr>
        <w:t>1. Общие положения</w:t>
      </w:r>
    </w:p>
    <w:p w:rsidR="00D75795" w:rsidRDefault="00D75795">
      <w:pPr>
        <w:spacing w:line="360" w:lineRule="auto"/>
        <w:ind w:firstLine="562"/>
      </w:pPr>
    </w:p>
    <w:p w:rsidR="00D75795" w:rsidRDefault="005E702E">
      <w:pPr>
        <w:numPr>
          <w:ilvl w:val="0"/>
          <w:numId w:val="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местных нормативах градостроительного проектирования городского округа Реутов (далее – местные нормативы) используются следующие основные понятия:</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w:t>
      </w:r>
      <w:r w:rsidR="007039A6">
        <w:rPr>
          <w:rFonts w:ascii="Times New Roman" w:eastAsia="Times New Roman" w:hAnsi="Times New Roman" w:cs="Times New Roman"/>
          <w:sz w:val="24"/>
          <w:szCs w:val="24"/>
        </w:rPr>
        <w:t>проёмов</w:t>
      </w:r>
      <w:r>
        <w:rPr>
          <w:rFonts w:ascii="Times New Roman" w:eastAsia="Times New Roman" w:hAnsi="Times New Roman" w:cs="Times New Roman"/>
          <w:sz w:val="24"/>
          <w:szCs w:val="24"/>
        </w:rPr>
        <w:t xml:space="preserve"> с соседним блоком или соседними блоками, расположен на отдельном земельном участке и имеет индивидуальный выход на территорию общего пользования;</w:t>
      </w:r>
      <w:proofErr w:type="gramEnd"/>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граница населённого пункта – граница, отделяющая земли населённых пунктов (земли, используемые и предназначенные для застройки и развития населённых пунктов) от земель иных категорий;</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домовладение – жилой дом (дома) и обслуживающие его (их) строения и сооружения, находящиеся на обособленном земельном участке;</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жилой район – жилая территория города,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roofErr w:type="gramEnd"/>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жилой 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инвалид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приводящим к полной или частичной утрате лицом способности или возможности осуществлять самообслуживание, самостоятельно передвигаться, обучаться и заниматься трудовой деятельностью;</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застройки земельного участка (при застройке земельных участков индивидуальными жилыми домами), жилого квартала, жилого района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земельного участка, жилого квартала (жилого района), выраженное в процентах;</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многоквартирный дом (многоквартирный жилой дом) – жилое здание с числом квартир две и более, имеющих самостоятельные выходы либо на земельный участок, на котором размещён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roofErr w:type="gramEnd"/>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плотность застройки жилого квартала (жилого района) – отношение суммарной поэтажной площади в квадратных метрах наземных частей жилых домов в </w:t>
      </w:r>
      <w:r>
        <w:rPr>
          <w:rFonts w:ascii="Times New Roman" w:eastAsia="Times New Roman" w:hAnsi="Times New Roman" w:cs="Times New Roman"/>
          <w:sz w:val="24"/>
          <w:szCs w:val="24"/>
        </w:rPr>
        <w:lastRenderedPageBreak/>
        <w:t>габаритах наружных стен, включая встроенные и пристроенные нежилые помещения, к площади территории в гектарах жилого квартала (жилого района);</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помещение – часть объёма здания или сооружения, имеющая определённое назначение и ограниченная строительными конструкциями;</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сооружение –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roofErr w:type="gramEnd"/>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w:t>
      </w:r>
      <w:r w:rsidR="007039A6">
        <w:rPr>
          <w:rFonts w:ascii="Times New Roman" w:eastAsia="Times New Roman" w:hAnsi="Times New Roman" w:cs="Times New Roman"/>
          <w:sz w:val="24"/>
          <w:szCs w:val="24"/>
        </w:rPr>
        <w:t>озеленённой</w:t>
      </w:r>
      <w:r>
        <w:rPr>
          <w:rFonts w:ascii="Times New Roman" w:eastAsia="Times New Roman" w:hAnsi="Times New Roman" w:cs="Times New Roman"/>
          <w:sz w:val="24"/>
          <w:szCs w:val="24"/>
        </w:rPr>
        <w:t xml:space="preserve">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roofErr w:type="gramEnd"/>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 территория общего пользования города, ограниченная красными линиями, предназначенная для движения всех видов наземного транспорта, пешеходов, размещения инженерных коммуникаций, зелёных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rsidR="00D75795" w:rsidRDefault="005E702E">
      <w:pPr>
        <w:numPr>
          <w:ilvl w:val="0"/>
          <w:numId w:val="1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улично-дорожная сеть – сеть улиц, площадей, проездов и дорог в границах города, классифицируемых в зависимости от функционального назначения в планировочной структуре города.</w:t>
      </w:r>
    </w:p>
    <w:p w:rsidR="00D75795" w:rsidRDefault="005E702E">
      <w:pPr>
        <w:numPr>
          <w:ilvl w:val="0"/>
          <w:numId w:val="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Помимо понятий, перечисленных в пункте 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w:t>
      </w:r>
      <w:r w:rsidR="007039A6">
        <w:rPr>
          <w:rFonts w:ascii="Times New Roman" w:eastAsia="Times New Roman" w:hAnsi="Times New Roman" w:cs="Times New Roman"/>
          <w:sz w:val="24"/>
          <w:szCs w:val="24"/>
        </w:rPr>
        <w:t>утверждённых</w:t>
      </w:r>
      <w:r>
        <w:rPr>
          <w:rFonts w:ascii="Times New Roman" w:eastAsia="Times New Roman" w:hAnsi="Times New Roman" w:cs="Times New Roman"/>
          <w:sz w:val="24"/>
          <w:szCs w:val="24"/>
        </w:rPr>
        <w:t xml:space="preserve"> постановлением Правительства Московской области от 17.08.2015 № 713/30.</w:t>
      </w:r>
      <w:proofErr w:type="gramEnd"/>
    </w:p>
    <w:p w:rsidR="00D75795" w:rsidRDefault="005E702E">
      <w:pPr>
        <w:numPr>
          <w:ilvl w:val="0"/>
          <w:numId w:val="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Законом Московской области от 29.10.2004</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 xml:space="preserve">134/2004-ОЗ «О статусе и границе городского округа Реутов», постановлением Правительства Московской области от 17.08.2015 № 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w:t>
      </w:r>
      <w:r w:rsidR="007039A6">
        <w:rPr>
          <w:rFonts w:ascii="Times New Roman" w:eastAsia="Times New Roman" w:hAnsi="Times New Roman" w:cs="Times New Roman"/>
          <w:sz w:val="24"/>
          <w:szCs w:val="24"/>
        </w:rPr>
        <w:t>учётом</w:t>
      </w:r>
      <w:r>
        <w:rPr>
          <w:rFonts w:ascii="Times New Roman" w:eastAsia="Times New Roman" w:hAnsi="Times New Roman" w:cs="Times New Roman"/>
          <w:sz w:val="24"/>
          <w:szCs w:val="24"/>
        </w:rPr>
        <w:t xml:space="preserve">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w:t>
      </w:r>
      <w:proofErr w:type="gramEnd"/>
      <w:r>
        <w:rPr>
          <w:rFonts w:ascii="Times New Roman" w:eastAsia="Times New Roman" w:hAnsi="Times New Roman" w:cs="Times New Roman"/>
          <w:sz w:val="24"/>
          <w:szCs w:val="24"/>
        </w:rPr>
        <w:t xml:space="preserve"> культуры) народов Российской Федерации, иного законодательства Российской Федерации и Московской области.</w:t>
      </w:r>
    </w:p>
    <w:p w:rsidR="00D75795" w:rsidRDefault="005E702E">
      <w:pPr>
        <w:numPr>
          <w:ilvl w:val="0"/>
          <w:numId w:val="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Местные нормативы являются муниципальным правовым актом по организации градостроительной деятельности в городском округе Реутов, устанавливающим требования к планировочной организации и параметрам застройки городского округа Реутов.</w:t>
      </w:r>
    </w:p>
    <w:p w:rsidR="00D75795" w:rsidRDefault="005E702E">
      <w:pPr>
        <w:numPr>
          <w:ilvl w:val="0"/>
          <w:numId w:val="2"/>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Местные нормативы содержат совокупность установленных в целях обеспечения благоприятных условий жизнедеятельности человека расчётных показателей минимально допустимого уровня обеспеченности населения городского округа Реутов объектами местного значения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и расчётных показателей максимально допустимого уровня территориальной доступности таких объектов для населения, а</w:t>
      </w:r>
      <w:proofErr w:type="gramEnd"/>
      <w:r>
        <w:rPr>
          <w:rFonts w:ascii="Times New Roman" w:eastAsia="Times New Roman" w:hAnsi="Times New Roman" w:cs="Times New Roman"/>
          <w:sz w:val="24"/>
          <w:szCs w:val="24"/>
        </w:rPr>
        <w:t xml:space="preserve"> также материалы по обоснованию, правила и область применения этих расчётных показателей.</w:t>
      </w:r>
    </w:p>
    <w:p w:rsidR="00D75795" w:rsidRDefault="005E702E">
      <w:pPr>
        <w:numPr>
          <w:ilvl w:val="0"/>
          <w:numId w:val="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Расчётные показатели и их значения, отмеченные звёздочкой</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 xml:space="preserve">не являются предметом утверждения данных местных нормативов, поскольку они не связаны с решением вопросов местного значения городского округа. </w:t>
      </w:r>
      <w:proofErr w:type="gramStart"/>
      <w:r>
        <w:rPr>
          <w:rFonts w:ascii="Times New Roman" w:eastAsia="Times New Roman" w:hAnsi="Times New Roman" w:cs="Times New Roman"/>
          <w:sz w:val="24"/>
          <w:szCs w:val="24"/>
        </w:rPr>
        <w:t xml:space="preserve">Эти расчётные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городского округа. </w:t>
      </w:r>
      <w:proofErr w:type="gramEnd"/>
    </w:p>
    <w:p w:rsidR="00D75795" w:rsidRDefault="005E702E">
      <w:pPr>
        <w:numPr>
          <w:ilvl w:val="0"/>
          <w:numId w:val="2"/>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Местные нормативы разрабатываются в целях:</w:t>
      </w:r>
    </w:p>
    <w:p w:rsidR="00D75795" w:rsidRDefault="005E702E">
      <w:pPr>
        <w:numPr>
          <w:ilvl w:val="0"/>
          <w:numId w:val="21"/>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управления градостроительной деятельностью в городском округе Реутов средствами установления требований к территориальному планированию, градостроительному зонированию, планировке территории;</w:t>
      </w:r>
    </w:p>
    <w:p w:rsidR="00D75795" w:rsidRPr="005872B5" w:rsidRDefault="005E702E">
      <w:pPr>
        <w:numPr>
          <w:ilvl w:val="0"/>
          <w:numId w:val="21"/>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обоснованного определения </w:t>
      </w:r>
      <w:proofErr w:type="gramStart"/>
      <w:r>
        <w:rPr>
          <w:rFonts w:ascii="Times New Roman" w:eastAsia="Times New Roman" w:hAnsi="Times New Roman" w:cs="Times New Roman"/>
          <w:sz w:val="24"/>
          <w:szCs w:val="24"/>
        </w:rPr>
        <w:t>параметров развития территорий городского округа Реутов</w:t>
      </w:r>
      <w:proofErr w:type="gramEnd"/>
      <w:r>
        <w:rPr>
          <w:rFonts w:ascii="Times New Roman" w:eastAsia="Times New Roman" w:hAnsi="Times New Roman" w:cs="Times New Roman"/>
          <w:sz w:val="24"/>
          <w:szCs w:val="24"/>
        </w:rPr>
        <w:t xml:space="preserve"> при подготовке генерального плана (внесении в него изменений), с последующим уточнением, осуществляемым на этапах градостроительного зонирования и планировки территории;</w:t>
      </w:r>
    </w:p>
    <w:p w:rsidR="00D75795" w:rsidRDefault="005E702E" w:rsidP="00AE7E6C">
      <w:pPr>
        <w:numPr>
          <w:ilvl w:val="0"/>
          <w:numId w:val="21"/>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w:t>
      </w:r>
    </w:p>
    <w:p w:rsidR="005872B5" w:rsidRPr="00AE7E6C" w:rsidRDefault="005E702E" w:rsidP="00AE7E6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Городской округ Реутов входит в состав </w:t>
      </w:r>
      <w:proofErr w:type="spellStart"/>
      <w:r>
        <w:rPr>
          <w:rFonts w:ascii="Times New Roman" w:eastAsia="Times New Roman" w:hAnsi="Times New Roman" w:cs="Times New Roman"/>
          <w:sz w:val="24"/>
          <w:szCs w:val="24"/>
        </w:rPr>
        <w:t>Балашихинско</w:t>
      </w:r>
      <w:proofErr w:type="spellEnd"/>
      <w:r>
        <w:rPr>
          <w:rFonts w:ascii="Times New Roman" w:eastAsia="Times New Roman" w:hAnsi="Times New Roman" w:cs="Times New Roman"/>
          <w:sz w:val="24"/>
          <w:szCs w:val="24"/>
        </w:rPr>
        <w:t>-Люберецкой рекреационно-городской устойчивой системы расселения Московской области. Административным центром городского округа Реутов является город Реутов.</w:t>
      </w:r>
    </w:p>
    <w:p w:rsidR="00D75795" w:rsidRPr="003D7EB3" w:rsidRDefault="003D7EB3" w:rsidP="00AE7E6C">
      <w:pPr>
        <w:spacing w:line="360" w:lineRule="auto"/>
        <w:rPr>
          <w:rFonts w:ascii="Times New Roman" w:hAnsi="Times New Roman" w:cs="Times New Roman"/>
        </w:rPr>
      </w:pPr>
      <w:r w:rsidRPr="00AE7E6C">
        <w:rPr>
          <w:rFonts w:ascii="Times New Roman" w:eastAsia="Times New Roman" w:hAnsi="Times New Roman" w:cs="Times New Roman"/>
          <w:sz w:val="24"/>
          <w:szCs w:val="24"/>
        </w:rPr>
        <w:tab/>
      </w:r>
      <w:r w:rsidRPr="003D7EB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.8.  </w:t>
      </w:r>
      <w:r w:rsidR="005872B5" w:rsidRPr="003D7EB3">
        <w:rPr>
          <w:rFonts w:ascii="Times New Roman" w:hAnsi="Times New Roman" w:cs="Times New Roman"/>
          <w:sz w:val="24"/>
          <w:szCs w:val="24"/>
        </w:rPr>
        <w:t xml:space="preserve">Решение об </w:t>
      </w:r>
      <w:r w:rsidR="00D15EC3" w:rsidRPr="003D7EB3">
        <w:rPr>
          <w:rFonts w:ascii="Times New Roman" w:hAnsi="Times New Roman" w:cs="Times New Roman"/>
          <w:sz w:val="24"/>
          <w:szCs w:val="24"/>
        </w:rPr>
        <w:t>увеличении параметров предельно до</w:t>
      </w:r>
      <w:r w:rsidR="005A603D" w:rsidRPr="003D7EB3">
        <w:rPr>
          <w:rFonts w:ascii="Times New Roman" w:hAnsi="Times New Roman" w:cs="Times New Roman"/>
          <w:sz w:val="24"/>
          <w:szCs w:val="24"/>
        </w:rPr>
        <w:t>пустимой этажности утверждается на заседании Градостроительного совета Московской области</w:t>
      </w:r>
      <w:r w:rsidR="00030999" w:rsidRPr="003D7EB3">
        <w:rPr>
          <w:rFonts w:ascii="Times New Roman" w:hAnsi="Times New Roman" w:cs="Times New Roman"/>
          <w:sz w:val="24"/>
          <w:szCs w:val="24"/>
        </w:rPr>
        <w:t>.</w:t>
      </w:r>
      <w:r w:rsidR="005A603D" w:rsidRPr="003D7EB3">
        <w:rPr>
          <w:rFonts w:ascii="Times New Roman" w:hAnsi="Times New Roman" w:cs="Times New Roman"/>
        </w:rPr>
        <w:t xml:space="preserve"> </w:t>
      </w:r>
      <w:r w:rsidR="00D15EC3" w:rsidRPr="003D7EB3">
        <w:rPr>
          <w:rFonts w:ascii="Times New Roman" w:hAnsi="Times New Roman" w:cs="Times New Roman"/>
        </w:rPr>
        <w:t xml:space="preserve"> </w:t>
      </w:r>
      <w:r w:rsidR="005E702E" w:rsidRPr="003D7EB3">
        <w:rPr>
          <w:rFonts w:ascii="Times New Roman" w:hAnsi="Times New Roman" w:cs="Times New Roman"/>
        </w:rPr>
        <w:br w:type="page"/>
      </w:r>
    </w:p>
    <w:p w:rsidR="00D75795" w:rsidRDefault="00D75795" w:rsidP="001C4A58">
      <w:pPr>
        <w:spacing w:line="360" w:lineRule="auto"/>
        <w:ind w:left="1080"/>
        <w:contextualSpacing/>
        <w:jc w:val="both"/>
        <w:rPr>
          <w:rFonts w:ascii="Times New Roman" w:eastAsia="Times New Roman" w:hAnsi="Times New Roman" w:cs="Times New Roman"/>
          <w:sz w:val="24"/>
          <w:szCs w:val="24"/>
        </w:rPr>
      </w:pPr>
    </w:p>
    <w:p w:rsidR="00D75795" w:rsidRDefault="005E702E">
      <w:pPr>
        <w:spacing w:line="360" w:lineRule="auto"/>
        <w:ind w:hanging="7"/>
        <w:jc w:val="center"/>
      </w:pPr>
      <w:r>
        <w:rPr>
          <w:rFonts w:ascii="Times New Roman" w:eastAsia="Times New Roman" w:hAnsi="Times New Roman" w:cs="Times New Roman"/>
          <w:b/>
          <w:sz w:val="24"/>
          <w:szCs w:val="24"/>
        </w:rPr>
        <w:t>2. Основная часть.</w:t>
      </w:r>
      <w:r>
        <w:rPr>
          <w:rFonts w:ascii="Times New Roman" w:eastAsia="Times New Roman" w:hAnsi="Times New Roman" w:cs="Times New Roman"/>
          <w:b/>
          <w:sz w:val="24"/>
          <w:szCs w:val="24"/>
        </w:rPr>
        <w:br/>
        <w:t>Расчётные показатели минимально допустимого уровня</w:t>
      </w:r>
      <w:r>
        <w:rPr>
          <w:rFonts w:ascii="Times New Roman" w:eastAsia="Times New Roman" w:hAnsi="Times New Roman" w:cs="Times New Roman"/>
          <w:b/>
          <w:sz w:val="24"/>
          <w:szCs w:val="24"/>
        </w:rPr>
        <w:br/>
        <w:t>обеспеченности населения объектами местного значения городского округа Реутов</w:t>
      </w:r>
      <w:r>
        <w:rPr>
          <w:rFonts w:ascii="Times New Roman" w:eastAsia="Times New Roman" w:hAnsi="Times New Roman" w:cs="Times New Roman"/>
          <w:b/>
          <w:sz w:val="24"/>
          <w:szCs w:val="24"/>
        </w:rPr>
        <w:br/>
        <w:t>и расчётные показатели максимально допустимого уровня</w:t>
      </w:r>
      <w:r>
        <w:rPr>
          <w:rFonts w:ascii="Times New Roman" w:eastAsia="Times New Roman" w:hAnsi="Times New Roman" w:cs="Times New Roman"/>
          <w:b/>
          <w:sz w:val="24"/>
          <w:szCs w:val="24"/>
        </w:rPr>
        <w:br/>
        <w:t xml:space="preserve">территориальной доступности таких объектов для населения </w:t>
      </w:r>
    </w:p>
    <w:p w:rsidR="00D75795" w:rsidRDefault="00D75795">
      <w:pPr>
        <w:spacing w:line="360" w:lineRule="auto"/>
        <w:ind w:firstLine="562"/>
      </w:pPr>
    </w:p>
    <w:p w:rsidR="00D75795" w:rsidRDefault="005E702E">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 показатели в области жилищного строительства.</w:t>
      </w:r>
    </w:p>
    <w:p w:rsidR="00D75795" w:rsidRDefault="005E702E">
      <w:pPr>
        <w:numPr>
          <w:ilvl w:val="0"/>
          <w:numId w:val="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допустимая этажность жилых и</w:t>
      </w:r>
      <w:r w:rsidR="00EB2478">
        <w:rPr>
          <w:rFonts w:ascii="Times New Roman" w:eastAsia="Times New Roman" w:hAnsi="Times New Roman" w:cs="Times New Roman"/>
          <w:sz w:val="24"/>
          <w:szCs w:val="24"/>
        </w:rPr>
        <w:t xml:space="preserve"> нежилых зданий в городе Реутов</w:t>
      </w:r>
      <w:r>
        <w:rPr>
          <w:rFonts w:ascii="Times New Roman" w:eastAsia="Times New Roman" w:hAnsi="Times New Roman" w:cs="Times New Roman"/>
          <w:sz w:val="24"/>
          <w:szCs w:val="24"/>
        </w:rPr>
        <w:t xml:space="preserve">  принимается 9 этажей. Допускается строительство и реконструкция жилых и нежилых зданий 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rsidR="00D75795" w:rsidRDefault="005E702E">
      <w:pPr>
        <w:numPr>
          <w:ilvl w:val="0"/>
          <w:numId w:val="5"/>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 определении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При различном числе этажей в разных частях жилого дома, а также при размещении жилого дома на участке с уклоном, когда за </w:t>
      </w:r>
      <w:r w:rsidR="00EB2478">
        <w:rPr>
          <w:rFonts w:ascii="Times New Roman" w:eastAsia="Times New Roman" w:hAnsi="Times New Roman" w:cs="Times New Roman"/>
          <w:sz w:val="24"/>
          <w:szCs w:val="24"/>
        </w:rPr>
        <w:t>счёт</w:t>
      </w:r>
      <w:r>
        <w:rPr>
          <w:rFonts w:ascii="Times New Roman" w:eastAsia="Times New Roman" w:hAnsi="Times New Roman" w:cs="Times New Roman"/>
          <w:sz w:val="24"/>
          <w:szCs w:val="24"/>
        </w:rPr>
        <w:t xml:space="preserve"> уклона</w:t>
      </w:r>
      <w:proofErr w:type="gramEnd"/>
      <w:r>
        <w:rPr>
          <w:rFonts w:ascii="Times New Roman" w:eastAsia="Times New Roman" w:hAnsi="Times New Roman" w:cs="Times New Roman"/>
          <w:sz w:val="24"/>
          <w:szCs w:val="24"/>
        </w:rPr>
        <w:t xml:space="preserve"> увеличивается число этажей, этажность определяется отдельно для каждой части жилого дома.</w:t>
      </w:r>
    </w:p>
    <w:p w:rsidR="00D75795" w:rsidRDefault="005E702E">
      <w:pPr>
        <w:numPr>
          <w:ilvl w:val="0"/>
          <w:numId w:val="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Элементами планировочной структуры территорий, застраиваемых жилыми домами, являются жилой район и жилой квартал.</w:t>
      </w:r>
    </w:p>
    <w:p w:rsidR="00D75795" w:rsidRDefault="005E702E">
      <w:pPr>
        <w:numPr>
          <w:ilvl w:val="0"/>
          <w:numId w:val="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расчёта предельно допустимых параметров застройки жилого квартала  и жилого района многоквартирными жилыми домами используются следующие показатели:</w:t>
      </w:r>
    </w:p>
    <w:p w:rsidR="00D75795" w:rsidRDefault="005E702E">
      <w:pPr>
        <w:spacing w:line="360" w:lineRule="auto"/>
        <w:ind w:left="562"/>
        <w:jc w:val="both"/>
      </w:pPr>
      <w:r>
        <w:rPr>
          <w:rFonts w:ascii="Times New Roman" w:eastAsia="Times New Roman" w:hAnsi="Times New Roman" w:cs="Times New Roman"/>
          <w:sz w:val="24"/>
          <w:szCs w:val="24"/>
        </w:rPr>
        <w:t>- максимальный коэффициент застройки квартала,</w:t>
      </w:r>
    </w:p>
    <w:p w:rsidR="00D75795" w:rsidRDefault="005E702E">
      <w:pPr>
        <w:spacing w:line="360" w:lineRule="auto"/>
        <w:ind w:left="562"/>
        <w:jc w:val="both"/>
      </w:pPr>
      <w:r>
        <w:rPr>
          <w:rFonts w:ascii="Times New Roman" w:eastAsia="Times New Roman" w:hAnsi="Times New Roman" w:cs="Times New Roman"/>
          <w:sz w:val="24"/>
          <w:szCs w:val="24"/>
        </w:rPr>
        <w:t>- максимальная плотность застройки квартала,</w:t>
      </w:r>
    </w:p>
    <w:p w:rsidR="00D75795" w:rsidRDefault="005E702E">
      <w:pPr>
        <w:spacing w:line="360" w:lineRule="auto"/>
        <w:ind w:left="562"/>
        <w:jc w:val="both"/>
      </w:pPr>
      <w:r>
        <w:rPr>
          <w:rFonts w:ascii="Times New Roman" w:eastAsia="Times New Roman" w:hAnsi="Times New Roman" w:cs="Times New Roman"/>
          <w:sz w:val="24"/>
          <w:szCs w:val="24"/>
        </w:rPr>
        <w:t>- максимальный коэффициент застройки жилого района,</w:t>
      </w:r>
    </w:p>
    <w:p w:rsidR="00D75795" w:rsidRDefault="005E702E">
      <w:pPr>
        <w:spacing w:line="360" w:lineRule="auto"/>
        <w:ind w:left="562"/>
        <w:jc w:val="both"/>
      </w:pPr>
      <w:r>
        <w:rPr>
          <w:rFonts w:ascii="Times New Roman" w:eastAsia="Times New Roman" w:hAnsi="Times New Roman" w:cs="Times New Roman"/>
          <w:sz w:val="24"/>
          <w:szCs w:val="24"/>
        </w:rPr>
        <w:t>- максимальная плотность застройки жилого района,</w:t>
      </w:r>
    </w:p>
    <w:p w:rsidR="00D75795" w:rsidRDefault="005E702E">
      <w:pPr>
        <w:spacing w:line="360" w:lineRule="auto"/>
        <w:ind w:left="562"/>
        <w:jc w:val="both"/>
      </w:pPr>
      <w:r>
        <w:rPr>
          <w:rFonts w:ascii="Times New Roman" w:eastAsia="Times New Roman" w:hAnsi="Times New Roman" w:cs="Times New Roman"/>
          <w:sz w:val="24"/>
          <w:szCs w:val="24"/>
        </w:rPr>
        <w:t>- максимальная плотность населения жилого района,</w:t>
      </w:r>
    </w:p>
    <w:p w:rsidR="00D75795" w:rsidRDefault="005E702E">
      <w:pPr>
        <w:spacing w:line="360" w:lineRule="auto"/>
        <w:ind w:left="562"/>
        <w:jc w:val="both"/>
      </w:pPr>
      <w:proofErr w:type="gramStart"/>
      <w:r>
        <w:rPr>
          <w:rFonts w:ascii="Times New Roman" w:eastAsia="Times New Roman" w:hAnsi="Times New Roman" w:cs="Times New Roman"/>
          <w:sz w:val="24"/>
          <w:szCs w:val="24"/>
        </w:rPr>
        <w:t>значения</w:t>
      </w:r>
      <w:proofErr w:type="gramEnd"/>
      <w:r>
        <w:rPr>
          <w:rFonts w:ascii="Times New Roman" w:eastAsia="Times New Roman" w:hAnsi="Times New Roman" w:cs="Times New Roman"/>
          <w:sz w:val="24"/>
          <w:szCs w:val="24"/>
        </w:rPr>
        <w:t xml:space="preserve"> которых в зависимости от средней этажности приведены в таблице 1.</w:t>
      </w:r>
    </w:p>
    <w:p w:rsidR="00D75795" w:rsidRDefault="005E702E">
      <w:r>
        <w:br w:type="page"/>
      </w:r>
    </w:p>
    <w:p w:rsidR="00D75795" w:rsidRDefault="00D75795">
      <w:pPr>
        <w:widowControl w:val="0"/>
        <w:tabs>
          <w:tab w:val="left" w:pos="9375"/>
        </w:tabs>
        <w:spacing w:line="360" w:lineRule="auto"/>
        <w:ind w:right="-51"/>
      </w:pPr>
    </w:p>
    <w:p w:rsidR="00D75795" w:rsidRDefault="005E702E">
      <w:pPr>
        <w:widowControl w:val="0"/>
        <w:tabs>
          <w:tab w:val="left" w:pos="9375"/>
        </w:tabs>
        <w:spacing w:line="360" w:lineRule="auto"/>
        <w:ind w:right="-51"/>
        <w:jc w:val="right"/>
      </w:pPr>
      <w:r>
        <w:rPr>
          <w:rFonts w:ascii="Times New Roman" w:eastAsia="Times New Roman" w:hAnsi="Times New Roman" w:cs="Times New Roman"/>
          <w:sz w:val="24"/>
          <w:szCs w:val="24"/>
        </w:rPr>
        <w:t>Таблица 1</w:t>
      </w:r>
    </w:p>
    <w:tbl>
      <w:tblPr>
        <w:tblStyle w:val="a5"/>
        <w:tblW w:w="963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07"/>
        <w:gridCol w:w="1606"/>
        <w:gridCol w:w="1606"/>
        <w:gridCol w:w="1606"/>
        <w:gridCol w:w="1606"/>
        <w:gridCol w:w="1606"/>
      </w:tblGrid>
      <w:tr w:rsidR="00D75795">
        <w:trPr>
          <w:trHeight w:val="420"/>
        </w:trPr>
        <w:tc>
          <w:tcPr>
            <w:tcW w:w="1606" w:type="dxa"/>
            <w:vMerge w:val="restart"/>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 xml:space="preserve">Средняя этажность </w:t>
            </w:r>
            <w:proofErr w:type="spellStart"/>
            <w:r>
              <w:rPr>
                <w:rFonts w:ascii="Times New Roman" w:eastAsia="Times New Roman" w:hAnsi="Times New Roman" w:cs="Times New Roman"/>
                <w:sz w:val="20"/>
                <w:szCs w:val="20"/>
              </w:rPr>
              <w:t>многоква</w:t>
            </w:r>
            <w:proofErr w:type="gramStart"/>
            <w:r>
              <w:rPr>
                <w:rFonts w:ascii="Times New Roman" w:eastAsia="Times New Roman" w:hAnsi="Times New Roman" w:cs="Times New Roman"/>
                <w:sz w:val="20"/>
                <w:szCs w:val="20"/>
              </w:rPr>
              <w:t>р</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тирных</w:t>
            </w:r>
            <w:proofErr w:type="spellEnd"/>
            <w:r>
              <w:rPr>
                <w:rFonts w:ascii="Times New Roman" w:eastAsia="Times New Roman" w:hAnsi="Times New Roman" w:cs="Times New Roman"/>
                <w:sz w:val="20"/>
                <w:szCs w:val="20"/>
              </w:rPr>
              <w:t xml:space="preserve"> жилых домов</w:t>
            </w:r>
          </w:p>
        </w:tc>
        <w:tc>
          <w:tcPr>
            <w:tcW w:w="3212" w:type="dxa"/>
            <w:gridSpan w:val="2"/>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Жилой квартал</w:t>
            </w:r>
          </w:p>
        </w:tc>
        <w:tc>
          <w:tcPr>
            <w:tcW w:w="4818" w:type="dxa"/>
            <w:gridSpan w:val="3"/>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Жилой район</w:t>
            </w:r>
          </w:p>
        </w:tc>
      </w:tr>
      <w:tr w:rsidR="00D75795">
        <w:trPr>
          <w:trHeight w:val="420"/>
        </w:trPr>
        <w:tc>
          <w:tcPr>
            <w:tcW w:w="1606" w:type="dxa"/>
            <w:vMerge/>
            <w:tcMar>
              <w:top w:w="85" w:type="dxa"/>
              <w:left w:w="85" w:type="dxa"/>
              <w:bottom w:w="85" w:type="dxa"/>
              <w:right w:w="85" w:type="dxa"/>
            </w:tcMar>
          </w:tcPr>
          <w:p w:rsidR="00D75795" w:rsidRDefault="00D75795">
            <w:pPr>
              <w:widowControl w:val="0"/>
              <w:spacing w:line="240" w:lineRule="auto"/>
            </w:pPr>
          </w:p>
        </w:tc>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Максимальный коэффициент застройки, %</w:t>
            </w:r>
          </w:p>
        </w:tc>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Максимальная плотность застройки,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/га</w:t>
            </w:r>
          </w:p>
        </w:tc>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Максимальный коэффициент застройки, %</w:t>
            </w:r>
          </w:p>
        </w:tc>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Максимальная плотность застройки,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/га</w:t>
            </w:r>
          </w:p>
        </w:tc>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 xml:space="preserve">Максимальная плотность </w:t>
            </w:r>
            <w:proofErr w:type="spellStart"/>
            <w:r>
              <w:rPr>
                <w:rFonts w:ascii="Times New Roman" w:eastAsia="Times New Roman" w:hAnsi="Times New Roman" w:cs="Times New Roman"/>
                <w:sz w:val="20"/>
                <w:szCs w:val="20"/>
              </w:rPr>
              <w:t>нас</w:t>
            </w:r>
            <w:proofErr w:type="gramStart"/>
            <w:r>
              <w:rPr>
                <w:rFonts w:ascii="Times New Roman" w:eastAsia="Times New Roman" w:hAnsi="Times New Roman" w:cs="Times New Roman"/>
                <w:sz w:val="20"/>
                <w:szCs w:val="20"/>
              </w:rPr>
              <w:t>е</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ления</w:t>
            </w:r>
            <w:proofErr w:type="spellEnd"/>
            <w:r>
              <w:rPr>
                <w:rFonts w:ascii="Times New Roman" w:eastAsia="Times New Roman" w:hAnsi="Times New Roman" w:cs="Times New Roman"/>
                <w:sz w:val="20"/>
                <w:szCs w:val="20"/>
              </w:rPr>
              <w:t>, чел./га</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46,4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4640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28,1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2810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105</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38,1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7620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20,1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4010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143</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32,0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9600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15,5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4640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166</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27,7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11100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12,6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5050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180</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24,4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12200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10,7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5350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191</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21,9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13100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9,3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5580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199</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19,8</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13900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8,2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5760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206</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8</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18,2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14500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7,4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5910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211</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16,7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15100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6040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216</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15,5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15500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6140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219</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14,5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16000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5,7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6230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223</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12</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13,6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16300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5,3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6310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225</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12,8</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16600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6380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228</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12,1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16900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6450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230</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11,5</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17200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4,3</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6500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232</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16</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10,9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17400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4,1</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6550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234</w:t>
            </w:r>
          </w:p>
        </w:tc>
      </w:tr>
      <w:tr w:rsidR="00D75795">
        <w:trPr>
          <w:trHeight w:val="420"/>
        </w:trPr>
        <w:tc>
          <w:tcPr>
            <w:tcW w:w="1606" w:type="dxa"/>
            <w:tcMar>
              <w:top w:w="85" w:type="dxa"/>
              <w:left w:w="85" w:type="dxa"/>
              <w:bottom w:w="85" w:type="dxa"/>
              <w:right w:w="85" w:type="dxa"/>
            </w:tcMar>
          </w:tcPr>
          <w:p w:rsidR="00D75795" w:rsidRDefault="005E702E">
            <w:pPr>
              <w:widowControl w:val="0"/>
              <w:spacing w:line="240" w:lineRule="auto"/>
              <w:jc w:val="center"/>
            </w:pPr>
            <w:r>
              <w:rPr>
                <w:rFonts w:ascii="Times New Roman" w:eastAsia="Times New Roman" w:hAnsi="Times New Roman" w:cs="Times New Roman"/>
                <w:sz w:val="20"/>
                <w:szCs w:val="20"/>
              </w:rPr>
              <w:t>17</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10,4</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17700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3,9</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spacing w:line="240" w:lineRule="auto"/>
              <w:jc w:val="center"/>
            </w:pPr>
            <w:r>
              <w:rPr>
                <w:rFonts w:ascii="Times New Roman" w:eastAsia="Times New Roman" w:hAnsi="Times New Roman" w:cs="Times New Roman"/>
                <w:sz w:val="20"/>
                <w:szCs w:val="20"/>
              </w:rPr>
              <w:t>6600</w:t>
            </w:r>
          </w:p>
        </w:tc>
        <w:tc>
          <w:tcPr>
            <w:tcW w:w="160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236</w:t>
            </w:r>
          </w:p>
        </w:tc>
      </w:tr>
    </w:tbl>
    <w:p w:rsidR="00D75795" w:rsidRDefault="005E702E">
      <w:pPr>
        <w:spacing w:line="240" w:lineRule="auto"/>
        <w:ind w:firstLine="562"/>
        <w:jc w:val="both"/>
      </w:pPr>
      <w:r>
        <w:rPr>
          <w:rFonts w:ascii="Times New Roman" w:eastAsia="Times New Roman" w:hAnsi="Times New Roman" w:cs="Times New Roman"/>
          <w:sz w:val="18"/>
          <w:szCs w:val="18"/>
        </w:rPr>
        <w:t>Примечание:</w:t>
      </w:r>
    </w:p>
    <w:p w:rsidR="00D75795" w:rsidRDefault="005E702E">
      <w:pPr>
        <w:widowControl w:val="0"/>
        <w:spacing w:line="240" w:lineRule="auto"/>
        <w:ind w:right="-51" w:firstLine="562"/>
        <w:jc w:val="both"/>
      </w:pPr>
      <w:r>
        <w:rPr>
          <w:rFonts w:ascii="Times New Roman" w:eastAsia="Times New Roman" w:hAnsi="Times New Roman" w:cs="Times New Roman"/>
          <w:sz w:val="18"/>
          <w:szCs w:val="18"/>
        </w:rPr>
        <w:t xml:space="preserve">1) при расчёте коэффициента застройки квартала многоквартирными жилыми домами из расчётной площади квартала исключаются земельные участки, на которых размещаются индивидуальные жилые дома и отдельно стоящие объекты нежилого назначения перечисленных в таблице 5 видов, если суммарная площадь таких земельных участков составляет более 25% площади квартала; </w:t>
      </w:r>
    </w:p>
    <w:p w:rsidR="00D75795" w:rsidRDefault="005E702E">
      <w:pPr>
        <w:spacing w:line="240" w:lineRule="auto"/>
        <w:ind w:firstLine="562"/>
        <w:jc w:val="both"/>
      </w:pPr>
      <w:r>
        <w:rPr>
          <w:rFonts w:ascii="Times New Roman" w:eastAsia="Times New Roman" w:hAnsi="Times New Roman" w:cs="Times New Roman"/>
          <w:sz w:val="18"/>
          <w:szCs w:val="18"/>
        </w:rPr>
        <w:t>2) предельные показатели для промежуточных (в том числе нецелочисленных) значений средней этажности жилых домов рассчитываются методом линейной интерполяции;</w:t>
      </w:r>
    </w:p>
    <w:p w:rsidR="00D75795" w:rsidRDefault="005E702E">
      <w:pPr>
        <w:spacing w:line="240" w:lineRule="auto"/>
        <w:ind w:firstLine="562"/>
        <w:jc w:val="both"/>
      </w:pPr>
      <w:proofErr w:type="gramStart"/>
      <w:r>
        <w:rPr>
          <w:rFonts w:ascii="Times New Roman" w:eastAsia="Times New Roman" w:hAnsi="Times New Roman" w:cs="Times New Roman"/>
          <w:sz w:val="18"/>
          <w:szCs w:val="18"/>
        </w:rPr>
        <w:t xml:space="preserve">3) максимальные расчётные показатели для жилых домов выше 17 этажей приведены для учёта ранее спроектированных и построенных жилых домов, этажность которых выше установленной максимально допустимой, и для </w:t>
      </w:r>
      <w:r>
        <w:rPr>
          <w:rFonts w:ascii="Times New Roman" w:eastAsia="Times New Roman" w:hAnsi="Times New Roman" w:cs="Times New Roman"/>
          <w:sz w:val="18"/>
          <w:szCs w:val="18"/>
        </w:rPr>
        <w:lastRenderedPageBreak/>
        <w:t>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roofErr w:type="gramEnd"/>
    </w:p>
    <w:p w:rsidR="00D75795" w:rsidRDefault="005E702E">
      <w:pPr>
        <w:spacing w:line="240" w:lineRule="auto"/>
        <w:ind w:firstLine="562"/>
        <w:jc w:val="both"/>
      </w:pPr>
      <w:r>
        <w:rPr>
          <w:rFonts w:ascii="Times New Roman" w:eastAsia="Times New Roman" w:hAnsi="Times New Roman" w:cs="Times New Roman"/>
          <w:sz w:val="18"/>
          <w:szCs w:val="18"/>
        </w:rPr>
        <w:t xml:space="preserve">4) 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rsidR="00D75795" w:rsidRDefault="005E702E">
      <w:pPr>
        <w:spacing w:line="240" w:lineRule="auto"/>
        <w:ind w:firstLine="562"/>
        <w:jc w:val="both"/>
      </w:pPr>
      <w:r>
        <w:rPr>
          <w:rFonts w:ascii="Times New Roman" w:eastAsia="Times New Roman" w:hAnsi="Times New Roman" w:cs="Times New Roman"/>
          <w:sz w:val="18"/>
          <w:szCs w:val="18"/>
        </w:rPr>
        <w:t xml:space="preserve">- максимальная плотность застройки равна произведению средней этажности на максимальный коэффициент застройки с учётом коэффициентов согласования единиц измерения, например, 10 × (15,5% / 100%) × 10000 = 15500; </w:t>
      </w:r>
    </w:p>
    <w:p w:rsidR="00D75795" w:rsidRDefault="005E702E">
      <w:pPr>
        <w:spacing w:line="240" w:lineRule="auto"/>
        <w:ind w:firstLine="562"/>
        <w:jc w:val="both"/>
      </w:pPr>
      <w:r>
        <w:rPr>
          <w:rFonts w:ascii="Times New Roman" w:eastAsia="Times New Roman" w:hAnsi="Times New Roman" w:cs="Times New Roman"/>
          <w:sz w:val="18"/>
          <w:szCs w:val="18"/>
        </w:rPr>
        <w:t>- максимальная плотность населения на территории проектируемой многоквартирной застройки равна частному от деления максимальной плотности застройки на показатель обеспеченности одного жителя площадью домов из расчёта 28 м</w:t>
      </w:r>
      <w:proofErr w:type="gramStart"/>
      <w:r>
        <w:rPr>
          <w:rFonts w:ascii="Times New Roman" w:eastAsia="Times New Roman" w:hAnsi="Times New Roman" w:cs="Times New Roman"/>
          <w:sz w:val="18"/>
          <w:szCs w:val="18"/>
          <w:vertAlign w:val="superscript"/>
        </w:rPr>
        <w:t>2</w:t>
      </w:r>
      <w:proofErr w:type="gramEnd"/>
      <w:r>
        <w:rPr>
          <w:rFonts w:ascii="Times New Roman" w:eastAsia="Times New Roman" w:hAnsi="Times New Roman" w:cs="Times New Roman"/>
          <w:sz w:val="18"/>
          <w:szCs w:val="18"/>
        </w:rPr>
        <w:t xml:space="preserve"> суммарной поэтажной площади наземных частей многоквартирных жилых домов в габаритах наружных стен (включая 20 м</w:t>
      </w:r>
      <w:r>
        <w:rPr>
          <w:rFonts w:ascii="Times New Roman" w:eastAsia="Times New Roman" w:hAnsi="Times New Roman" w:cs="Times New Roman"/>
          <w:sz w:val="18"/>
          <w:szCs w:val="18"/>
          <w:vertAlign w:val="superscript"/>
        </w:rPr>
        <w:t xml:space="preserve">2 </w:t>
      </w:r>
      <w:r>
        <w:rPr>
          <w:rFonts w:ascii="Times New Roman" w:eastAsia="Times New Roman" w:hAnsi="Times New Roman" w:cs="Times New Roman"/>
          <w:sz w:val="18"/>
          <w:szCs w:val="18"/>
        </w:rPr>
        <w:t>площади квартир, 7 м</w:t>
      </w:r>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xml:space="preserve"> площади стен и помещений общего пользования, 1 м</w:t>
      </w:r>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xml:space="preserve"> площади встроенных и пристроенных нежилых помещений в первых этажах жилых домов); </w:t>
      </w:r>
    </w:p>
    <w:p w:rsidR="00D75795" w:rsidRDefault="005E702E">
      <w:pPr>
        <w:spacing w:line="240" w:lineRule="auto"/>
        <w:ind w:firstLine="562"/>
        <w:jc w:val="both"/>
      </w:pPr>
      <w:r>
        <w:rPr>
          <w:rFonts w:ascii="Times New Roman" w:eastAsia="Times New Roman" w:hAnsi="Times New Roman" w:cs="Times New Roman"/>
          <w:sz w:val="18"/>
          <w:szCs w:val="18"/>
        </w:rPr>
        <w:t>- расчётная численность населения в проектируемой застройке многоквартирными жилыми домами в целях расчёта потребности в объектах местного значения при известной площади жилого фонда определяется исходя из жилищной обеспеченности площадью квартир 20 м</w:t>
      </w:r>
      <w:proofErr w:type="gramStart"/>
      <w:r>
        <w:rPr>
          <w:rFonts w:ascii="Times New Roman" w:eastAsia="Times New Roman" w:hAnsi="Times New Roman" w:cs="Times New Roman"/>
          <w:sz w:val="18"/>
          <w:szCs w:val="18"/>
          <w:vertAlign w:val="superscript"/>
        </w:rPr>
        <w:t>2</w:t>
      </w:r>
      <w:proofErr w:type="gramEnd"/>
      <w:r>
        <w:rPr>
          <w:rFonts w:ascii="Times New Roman" w:eastAsia="Times New Roman" w:hAnsi="Times New Roman" w:cs="Times New Roman"/>
          <w:sz w:val="18"/>
          <w:szCs w:val="18"/>
        </w:rPr>
        <w:t xml:space="preserve"> на человека;  </w:t>
      </w:r>
    </w:p>
    <w:p w:rsidR="00D75795" w:rsidRDefault="005E702E">
      <w:pPr>
        <w:spacing w:line="240" w:lineRule="auto"/>
        <w:ind w:firstLine="562"/>
        <w:jc w:val="both"/>
      </w:pPr>
      <w:r>
        <w:rPr>
          <w:rFonts w:ascii="Times New Roman" w:eastAsia="Times New Roman" w:hAnsi="Times New Roman" w:cs="Times New Roman"/>
          <w:sz w:val="18"/>
          <w:szCs w:val="18"/>
        </w:rPr>
        <w:t>5) для кварталов с площадью жилой территории более 3 га максимальный коэффициент застройки подлежит коррекции в соответствии с п. 2.1.16.</w:t>
      </w:r>
    </w:p>
    <w:p w:rsidR="00D75795" w:rsidRDefault="005E702E">
      <w:pPr>
        <w:numPr>
          <w:ilvl w:val="0"/>
          <w:numId w:val="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расчёта предельно допустимых параметров застройки жилого квартала  блокированными жилыми домами используются показатели – максимальный коэффициент и максимальная плотность застройки, – значения которых в зависимости от средней этажности приведены в таблице 2.</w:t>
      </w:r>
    </w:p>
    <w:p w:rsidR="00D75795" w:rsidRDefault="005E702E">
      <w:pPr>
        <w:spacing w:line="360" w:lineRule="auto"/>
        <w:jc w:val="right"/>
      </w:pPr>
      <w:r>
        <w:rPr>
          <w:rFonts w:ascii="Times New Roman" w:eastAsia="Times New Roman" w:hAnsi="Times New Roman" w:cs="Times New Roman"/>
          <w:sz w:val="24"/>
          <w:szCs w:val="24"/>
        </w:rPr>
        <w:t>Таблица 2</w:t>
      </w:r>
    </w:p>
    <w:tbl>
      <w:tblPr>
        <w:tblStyle w:val="a6"/>
        <w:tblW w:w="963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2"/>
        <w:gridCol w:w="3212"/>
      </w:tblGrid>
      <w:tr w:rsidR="00D75795">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ind w:left="-22" w:right="-71"/>
              <w:jc w:val="center"/>
            </w:pPr>
            <w:r>
              <w:rPr>
                <w:rFonts w:ascii="Times New Roman" w:eastAsia="Times New Roman" w:hAnsi="Times New Roman" w:cs="Times New Roman"/>
                <w:sz w:val="20"/>
                <w:szCs w:val="20"/>
              </w:rPr>
              <w:t>Средняя этажность блокированных жилых домов в жилом квартале</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ind w:left="-108" w:right="-108"/>
              <w:jc w:val="center"/>
            </w:pPr>
            <w:r>
              <w:rPr>
                <w:rFonts w:ascii="Times New Roman" w:eastAsia="Times New Roman" w:hAnsi="Times New Roman" w:cs="Times New Roman"/>
                <w:sz w:val="20"/>
                <w:szCs w:val="20"/>
              </w:rPr>
              <w:t>Максимальный коэффициент застройки жилого квартала, %</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ind w:firstLine="284"/>
              <w:jc w:val="center"/>
            </w:pPr>
            <w:r>
              <w:rPr>
                <w:rFonts w:ascii="Times New Roman" w:eastAsia="Times New Roman" w:hAnsi="Times New Roman" w:cs="Times New Roman"/>
                <w:sz w:val="20"/>
                <w:szCs w:val="20"/>
              </w:rPr>
              <w:t>Максимальная плотность застройки жилого квартала,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/га</w:t>
            </w:r>
          </w:p>
        </w:tc>
      </w:tr>
      <w:tr w:rsidR="00D75795">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49,1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4910</w:t>
            </w:r>
          </w:p>
        </w:tc>
      </w:tr>
      <w:tr w:rsidR="00D75795">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2</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42,1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8410</w:t>
            </w:r>
          </w:p>
        </w:tc>
      </w:tr>
      <w:tr w:rsidR="00D75795">
        <w:trPr>
          <w:jc w:val="right"/>
        </w:trPr>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3</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37,1</w:t>
            </w:r>
          </w:p>
        </w:tc>
        <w:tc>
          <w:tcPr>
            <w:tcW w:w="321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11140</w:t>
            </w:r>
          </w:p>
        </w:tc>
      </w:tr>
    </w:tbl>
    <w:p w:rsidR="00D75795" w:rsidRDefault="005E702E">
      <w:pPr>
        <w:spacing w:line="240" w:lineRule="auto"/>
        <w:ind w:firstLine="567"/>
        <w:jc w:val="both"/>
      </w:pPr>
      <w:bookmarkStart w:id="0" w:name="h.30j0zll" w:colFirst="0" w:colLast="0"/>
      <w:bookmarkEnd w:id="0"/>
      <w:r>
        <w:rPr>
          <w:rFonts w:ascii="Times New Roman" w:eastAsia="Times New Roman" w:hAnsi="Times New Roman" w:cs="Times New Roman"/>
          <w:sz w:val="18"/>
          <w:szCs w:val="18"/>
        </w:rPr>
        <w:t>Примечание:</w:t>
      </w:r>
    </w:p>
    <w:p w:rsidR="00D75795" w:rsidRDefault="005E702E">
      <w:pPr>
        <w:widowControl w:val="0"/>
        <w:spacing w:line="240" w:lineRule="auto"/>
        <w:ind w:right="-51" w:firstLine="567"/>
        <w:jc w:val="both"/>
      </w:pPr>
      <w:r>
        <w:rPr>
          <w:rFonts w:ascii="Times New Roman" w:eastAsia="Times New Roman" w:hAnsi="Times New Roman" w:cs="Times New Roman"/>
          <w:sz w:val="18"/>
          <w:szCs w:val="18"/>
        </w:rPr>
        <w:t xml:space="preserve">1) при расчёте коэффициента застройки квартала блокированными жилыми домами из расчётной площади квартала исключаются земельные участки, на которых размещаются индивидуальные жилые дома и отдельно стоящие объекты нежилого назначения перечисленных в таблице 5 видов, если суммарная площадь таких земельных участков составляет более 10% площади квартала; </w:t>
      </w:r>
    </w:p>
    <w:p w:rsidR="00D75795" w:rsidRDefault="005E702E">
      <w:pPr>
        <w:spacing w:line="240" w:lineRule="auto"/>
        <w:ind w:firstLine="567"/>
        <w:jc w:val="both"/>
      </w:pPr>
      <w:r>
        <w:rPr>
          <w:rFonts w:ascii="Times New Roman" w:eastAsia="Times New Roman" w:hAnsi="Times New Roman" w:cs="Times New Roman"/>
          <w:sz w:val="18"/>
          <w:szCs w:val="18"/>
        </w:rPr>
        <w:t>2) предельные показатели для промежуточных нецелочисленных значений средней этажности жилых домов рассчитываются методом линейной интерполяции;</w:t>
      </w:r>
    </w:p>
    <w:p w:rsidR="00D75795" w:rsidRDefault="005E702E">
      <w:pPr>
        <w:spacing w:line="240" w:lineRule="auto"/>
        <w:ind w:firstLine="567"/>
        <w:jc w:val="both"/>
      </w:pPr>
      <w:r>
        <w:rPr>
          <w:rFonts w:ascii="Times New Roman" w:eastAsia="Times New Roman" w:hAnsi="Times New Roman" w:cs="Times New Roman"/>
          <w:sz w:val="18"/>
          <w:szCs w:val="18"/>
        </w:rPr>
        <w:t>3)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учётом коэффициентов согласования единиц измерения, например, 1 × (49,1% / 100%) × 10000 = 4910.</w:t>
      </w:r>
    </w:p>
    <w:p w:rsidR="00D75795" w:rsidRDefault="00D75795">
      <w:pPr>
        <w:spacing w:line="360" w:lineRule="auto"/>
        <w:jc w:val="both"/>
      </w:pPr>
    </w:p>
    <w:p w:rsidR="00D75795" w:rsidRDefault="00EB2478">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При застройке земельных участков индивидуальными жилыми домами максимальный коэффициент застройки земельного участка </w:t>
      </w:r>
      <w:proofErr w:type="spellStart"/>
      <w:proofErr w:type="gramStart"/>
      <w:r w:rsidR="005E702E">
        <w:rPr>
          <w:rFonts w:ascii="Times New Roman" w:eastAsia="Times New Roman" w:hAnsi="Times New Roman" w:cs="Times New Roman"/>
          <w:sz w:val="24"/>
          <w:szCs w:val="24"/>
        </w:rPr>
        <w:t>K</w:t>
      </w:r>
      <w:proofErr w:type="gramEnd"/>
      <w:r w:rsidR="005E702E">
        <w:rPr>
          <w:rFonts w:ascii="Times New Roman" w:eastAsia="Times New Roman" w:hAnsi="Times New Roman" w:cs="Times New Roman"/>
          <w:sz w:val="24"/>
          <w:szCs w:val="24"/>
        </w:rPr>
        <w:t>з</w:t>
      </w:r>
      <w:proofErr w:type="spellEnd"/>
      <w:r w:rsidR="005E702E">
        <w:rPr>
          <w:rFonts w:ascii="Times New Roman" w:eastAsia="Times New Roman" w:hAnsi="Times New Roman" w:cs="Times New Roman"/>
          <w:sz w:val="24"/>
          <w:szCs w:val="24"/>
        </w:rPr>
        <w:t xml:space="preserve"> </w:t>
      </w:r>
      <w:proofErr w:type="spellStart"/>
      <w:r w:rsidR="005E702E">
        <w:rPr>
          <w:rFonts w:ascii="Times New Roman" w:eastAsia="Times New Roman" w:hAnsi="Times New Roman" w:cs="Times New Roman"/>
          <w:sz w:val="24"/>
          <w:szCs w:val="24"/>
        </w:rPr>
        <w:t>зу</w:t>
      </w:r>
      <w:r w:rsidR="005E702E">
        <w:rPr>
          <w:rFonts w:ascii="Times New Roman" w:eastAsia="Times New Roman" w:hAnsi="Times New Roman" w:cs="Times New Roman"/>
          <w:sz w:val="24"/>
          <w:szCs w:val="24"/>
          <w:vertAlign w:val="subscript"/>
        </w:rPr>
        <w:t>ижс</w:t>
      </w:r>
      <w:r w:rsidR="005E702E">
        <w:rPr>
          <w:rFonts w:ascii="Times New Roman" w:eastAsia="Times New Roman" w:hAnsi="Times New Roman" w:cs="Times New Roman"/>
          <w:sz w:val="24"/>
          <w:szCs w:val="24"/>
          <w:vertAlign w:val="superscript"/>
        </w:rPr>
        <w:t>max</w:t>
      </w:r>
      <w:proofErr w:type="spellEnd"/>
      <w:r w:rsidR="005E702E">
        <w:rPr>
          <w:rFonts w:ascii="Times New Roman" w:eastAsia="Times New Roman" w:hAnsi="Times New Roman" w:cs="Times New Roman"/>
          <w:sz w:val="24"/>
          <w:szCs w:val="24"/>
        </w:rPr>
        <w:t xml:space="preserve"> устанавливается в зависимости от площади земельного участка S </w:t>
      </w:r>
      <w:proofErr w:type="spellStart"/>
      <w:r w:rsidR="005E702E">
        <w:rPr>
          <w:rFonts w:ascii="Times New Roman" w:eastAsia="Times New Roman" w:hAnsi="Times New Roman" w:cs="Times New Roman"/>
          <w:sz w:val="24"/>
          <w:szCs w:val="24"/>
        </w:rPr>
        <w:t>зу</w:t>
      </w:r>
      <w:r w:rsidR="005E702E">
        <w:rPr>
          <w:rFonts w:ascii="Times New Roman" w:eastAsia="Times New Roman" w:hAnsi="Times New Roman" w:cs="Times New Roman"/>
          <w:sz w:val="24"/>
          <w:szCs w:val="24"/>
          <w:vertAlign w:val="subscript"/>
        </w:rPr>
        <w:t>ижс</w:t>
      </w:r>
      <w:proofErr w:type="spellEnd"/>
      <w:r w:rsidR="005E702E">
        <w:rPr>
          <w:rFonts w:ascii="Times New Roman" w:eastAsia="Times New Roman" w:hAnsi="Times New Roman" w:cs="Times New Roman"/>
          <w:sz w:val="24"/>
          <w:szCs w:val="24"/>
        </w:rPr>
        <w:t xml:space="preserve"> по формуле:</w:t>
      </w:r>
    </w:p>
    <w:p w:rsidR="00D75795" w:rsidRDefault="005E702E">
      <w:pPr>
        <w:widowControl w:val="0"/>
        <w:tabs>
          <w:tab w:val="center" w:pos="8400"/>
        </w:tabs>
        <w:spacing w:line="360" w:lineRule="auto"/>
        <w:ind w:right="-51" w:firstLine="562"/>
        <w:jc w:val="both"/>
      </w:pP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зу</w:t>
      </w:r>
      <w:r>
        <w:rPr>
          <w:rFonts w:ascii="Times New Roman" w:eastAsia="Times New Roman" w:hAnsi="Times New Roman" w:cs="Times New Roman"/>
          <w:sz w:val="24"/>
          <w:szCs w:val="24"/>
          <w:vertAlign w:val="subscript"/>
        </w:rPr>
        <w:t>ижс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40%,   если S </w:t>
      </w:r>
      <w:proofErr w:type="spellStart"/>
      <w:r>
        <w:rPr>
          <w:rFonts w:ascii="Times New Roman" w:eastAsia="Times New Roman" w:hAnsi="Times New Roman" w:cs="Times New Roman"/>
          <w:sz w:val="24"/>
          <w:szCs w:val="24"/>
        </w:rPr>
        <w:t>зу</w:t>
      </w:r>
      <w:r>
        <w:rPr>
          <w:rFonts w:ascii="Times New Roman" w:eastAsia="Times New Roman" w:hAnsi="Times New Roman" w:cs="Times New Roman"/>
          <w:sz w:val="24"/>
          <w:szCs w:val="24"/>
          <w:vertAlign w:val="subscript"/>
        </w:rPr>
        <w:t>ижс</w:t>
      </w:r>
      <w:proofErr w:type="spellEnd"/>
      <w:r>
        <w:rPr>
          <w:rFonts w:ascii="Times New Roman" w:eastAsia="Times New Roman" w:hAnsi="Times New Roman" w:cs="Times New Roman"/>
          <w:sz w:val="24"/>
          <w:szCs w:val="24"/>
          <w:vertAlign w:val="subscript"/>
        </w:rPr>
        <w:t xml:space="preserve"> </w:t>
      </w:r>
      <w:r>
        <w:rPr>
          <w:rFonts w:ascii="Arial Unicode MS" w:eastAsia="Arial Unicode MS" w:hAnsi="Arial Unicode MS" w:cs="Arial Unicode MS"/>
          <w:sz w:val="24"/>
          <w:szCs w:val="24"/>
        </w:rPr>
        <w:t>≤ 600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tabs>
          <w:tab w:val="center" w:pos="8400"/>
        </w:tabs>
        <w:spacing w:line="360" w:lineRule="auto"/>
        <w:ind w:right="-51" w:firstLine="562"/>
        <w:jc w:val="both"/>
      </w:pPr>
      <w:proofErr w:type="spellStart"/>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зу</w:t>
      </w:r>
      <w:r>
        <w:rPr>
          <w:rFonts w:ascii="Times New Roman" w:eastAsia="Times New Roman" w:hAnsi="Times New Roman" w:cs="Times New Roman"/>
          <w:sz w:val="24"/>
          <w:szCs w:val="24"/>
          <w:vertAlign w:val="subscript"/>
        </w:rPr>
        <w:t>ижс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(600/ </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зу</w:t>
      </w:r>
      <w:r>
        <w:rPr>
          <w:rFonts w:ascii="Times New Roman" w:eastAsia="Times New Roman" w:hAnsi="Times New Roman" w:cs="Times New Roman"/>
          <w:sz w:val="24"/>
          <w:szCs w:val="24"/>
          <w:vertAlign w:val="subscript"/>
        </w:rPr>
        <w:t>ижс</w:t>
      </w:r>
      <w:proofErr w:type="spellEnd"/>
      <w:r>
        <w:rPr>
          <w:rFonts w:ascii="Times New Roman" w:eastAsia="Times New Roman" w:hAnsi="Times New Roman" w:cs="Times New Roman"/>
        </w:rPr>
        <w:t>) × 40% + ((</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зу</w:t>
      </w:r>
      <w:r>
        <w:rPr>
          <w:rFonts w:ascii="Times New Roman" w:eastAsia="Times New Roman" w:hAnsi="Times New Roman" w:cs="Times New Roman"/>
          <w:sz w:val="24"/>
          <w:szCs w:val="24"/>
          <w:vertAlign w:val="subscript"/>
        </w:rPr>
        <w:t>ижс</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rPr>
        <w:t>-600)/</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зу</w:t>
      </w:r>
      <w:r>
        <w:rPr>
          <w:rFonts w:ascii="Times New Roman" w:eastAsia="Times New Roman" w:hAnsi="Times New Roman" w:cs="Times New Roman"/>
          <w:sz w:val="24"/>
          <w:szCs w:val="24"/>
          <w:vertAlign w:val="subscript"/>
        </w:rPr>
        <w:t>ижс</w:t>
      </w:r>
      <w:proofErr w:type="spellEnd"/>
      <w:r>
        <w:rPr>
          <w:rFonts w:ascii="Times New Roman" w:eastAsia="Times New Roman" w:hAnsi="Times New Roman" w:cs="Times New Roman"/>
        </w:rPr>
        <w:t xml:space="preserve">) × 10%, если </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зу</w:t>
      </w:r>
      <w:r>
        <w:rPr>
          <w:rFonts w:ascii="Times New Roman" w:eastAsia="Times New Roman" w:hAnsi="Times New Roman" w:cs="Times New Roman"/>
          <w:sz w:val="24"/>
          <w:szCs w:val="24"/>
          <w:vertAlign w:val="subscript"/>
        </w:rPr>
        <w:t>ижс</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rPr>
        <w:t>&gt; 600</w:t>
      </w: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b/>
        </w:rPr>
        <w:t>.</w:t>
      </w:r>
    </w:p>
    <w:p w:rsidR="00D75795" w:rsidRDefault="005E702E">
      <w:pPr>
        <w:widowControl w:val="0"/>
        <w:tabs>
          <w:tab w:val="center" w:pos="8400"/>
        </w:tabs>
        <w:spacing w:line="360" w:lineRule="auto"/>
        <w:ind w:right="-51" w:firstLine="562"/>
        <w:jc w:val="both"/>
      </w:pPr>
      <w:r>
        <w:rPr>
          <w:rFonts w:ascii="Times New Roman" w:eastAsia="Times New Roman" w:hAnsi="Times New Roman" w:cs="Times New Roman"/>
          <w:sz w:val="24"/>
          <w:szCs w:val="24"/>
        </w:rPr>
        <w:t xml:space="preserve">Максимальная этажность индивидуальных жилых домов – 3 этажа. </w:t>
      </w:r>
    </w:p>
    <w:p w:rsidR="00D75795" w:rsidRDefault="00EB2478">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Обобщённой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(протяжённые, </w:t>
      </w:r>
      <w:proofErr w:type="gramStart"/>
      <w:r w:rsidR="005E702E">
        <w:rPr>
          <w:rFonts w:ascii="Times New Roman" w:eastAsia="Times New Roman" w:hAnsi="Times New Roman" w:cs="Times New Roman"/>
          <w:sz w:val="24"/>
          <w:szCs w:val="24"/>
        </w:rPr>
        <w:t>Г-</w:t>
      </w:r>
      <w:proofErr w:type="gramEnd"/>
      <w:r w:rsidR="005E702E">
        <w:rPr>
          <w:rFonts w:ascii="Times New Roman" w:eastAsia="Times New Roman" w:hAnsi="Times New Roman" w:cs="Times New Roman"/>
          <w:sz w:val="24"/>
          <w:szCs w:val="24"/>
        </w:rPr>
        <w:t xml:space="preserve">, П-, Т-образные, точечные), исторический период застройки. Схемы компоновки зданий </w:t>
      </w:r>
      <w:r w:rsidR="005E702E">
        <w:rPr>
          <w:rFonts w:ascii="Times New Roman" w:eastAsia="Times New Roman" w:hAnsi="Times New Roman" w:cs="Times New Roman"/>
          <w:sz w:val="24"/>
          <w:szCs w:val="24"/>
        </w:rPr>
        <w:lastRenderedPageBreak/>
        <w:t xml:space="preserve">подразделяется на </w:t>
      </w:r>
      <w:proofErr w:type="gramStart"/>
      <w:r w:rsidR="005E702E">
        <w:rPr>
          <w:rFonts w:ascii="Times New Roman" w:eastAsia="Times New Roman" w:hAnsi="Times New Roman" w:cs="Times New Roman"/>
          <w:sz w:val="24"/>
          <w:szCs w:val="24"/>
        </w:rPr>
        <w:t>свободную</w:t>
      </w:r>
      <w:proofErr w:type="gramEnd"/>
      <w:r w:rsidR="005E702E">
        <w:rPr>
          <w:rFonts w:ascii="Times New Roman" w:eastAsia="Times New Roman" w:hAnsi="Times New Roman" w:cs="Times New Roman"/>
          <w:sz w:val="24"/>
          <w:szCs w:val="24"/>
        </w:rPr>
        <w:t>, регулярную и комбинированную.</w:t>
      </w:r>
    </w:p>
    <w:p w:rsidR="00D75795" w:rsidRDefault="00EB2478">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К базовым регулярным компоновкам протяжённых зданий относятся строч</w:t>
      </w:r>
      <w:r>
        <w:rPr>
          <w:rFonts w:ascii="Times New Roman" w:eastAsia="Times New Roman" w:hAnsi="Times New Roman" w:cs="Times New Roman"/>
          <w:sz w:val="24"/>
          <w:szCs w:val="24"/>
        </w:rPr>
        <w:t xml:space="preserve">ная и </w:t>
      </w:r>
      <w:proofErr w:type="spellStart"/>
      <w:r>
        <w:rPr>
          <w:rFonts w:ascii="Times New Roman" w:eastAsia="Times New Roman" w:hAnsi="Times New Roman" w:cs="Times New Roman"/>
          <w:sz w:val="24"/>
          <w:szCs w:val="24"/>
        </w:rPr>
        <w:t>периметральная</w:t>
      </w:r>
      <w:proofErr w:type="spellEnd"/>
      <w:r>
        <w:rPr>
          <w:rFonts w:ascii="Times New Roman" w:eastAsia="Times New Roman" w:hAnsi="Times New Roman" w:cs="Times New Roman"/>
          <w:sz w:val="24"/>
          <w:szCs w:val="24"/>
        </w:rPr>
        <w:t xml:space="preserve"> компоновка.</w:t>
      </w:r>
      <w:r w:rsidR="005E702E">
        <w:rPr>
          <w:rFonts w:ascii="Times New Roman" w:eastAsia="Times New Roman" w:hAnsi="Times New Roman" w:cs="Times New Roman"/>
          <w:sz w:val="24"/>
          <w:szCs w:val="24"/>
        </w:rPr>
        <w:t xml:space="preserve"> При строчной компоновке длинные стороны протяжённых зданий расположены параллельно друг другу,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w:t>
      </w:r>
    </w:p>
    <w:p w:rsidR="00D75795" w:rsidRDefault="005E702E">
      <w:pPr>
        <w:widowControl w:val="0"/>
        <w:tabs>
          <w:tab w:val="center" w:pos="8400"/>
        </w:tabs>
        <w:spacing w:line="360" w:lineRule="auto"/>
        <w:ind w:right="-51" w:firstLine="562"/>
        <w:jc w:val="both"/>
      </w:pPr>
      <w:r>
        <w:rPr>
          <w:rFonts w:ascii="Times New Roman" w:eastAsia="Times New Roman" w:hAnsi="Times New Roman" w:cs="Times New Roman"/>
          <w:sz w:val="24"/>
          <w:szCs w:val="24"/>
        </w:rPr>
        <w:t xml:space="preserve">При </w:t>
      </w:r>
      <w:proofErr w:type="spellStart"/>
      <w:r>
        <w:rPr>
          <w:rFonts w:ascii="Times New Roman" w:eastAsia="Times New Roman" w:hAnsi="Times New Roman" w:cs="Times New Roman"/>
          <w:sz w:val="24"/>
          <w:szCs w:val="24"/>
        </w:rPr>
        <w:t>периметральной</w:t>
      </w:r>
      <w:proofErr w:type="spellEnd"/>
      <w:r>
        <w:rPr>
          <w:rFonts w:ascii="Times New Roman" w:eastAsia="Times New Roman" w:hAnsi="Times New Roman" w:cs="Times New Roman"/>
          <w:sz w:val="24"/>
          <w:szCs w:val="24"/>
        </w:rPr>
        <w:t xml:space="preserve">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w:t>
      </w:r>
      <w:proofErr w:type="spellStart"/>
      <w:r>
        <w:rPr>
          <w:rFonts w:ascii="Times New Roman" w:eastAsia="Times New Roman" w:hAnsi="Times New Roman" w:cs="Times New Roman"/>
          <w:sz w:val="24"/>
          <w:szCs w:val="24"/>
        </w:rPr>
        <w:t>Периметральная</w:t>
      </w:r>
      <w:proofErr w:type="spellEnd"/>
      <w:r>
        <w:rPr>
          <w:rFonts w:ascii="Times New Roman" w:eastAsia="Times New Roman" w:hAnsi="Times New Roman" w:cs="Times New Roman"/>
          <w:sz w:val="24"/>
          <w:szCs w:val="24"/>
        </w:rPr>
        <w:t xml:space="preserve"> компоновка может быть образована протяжёнными,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П-, Т-образными зданиями с возможными разрывами и сдвигами между ними.</w:t>
      </w:r>
    </w:p>
    <w:p w:rsidR="00D75795" w:rsidRDefault="00EB2478">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rsidR="00D75795" w:rsidRDefault="004A1ED2">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При строчной застройке минимальная глубина Х прямоугольного квартала (сторона квартала, к которой протяжённые здания обращены торцом) рассчитывается по формуле: </w:t>
      </w:r>
    </w:p>
    <w:p w:rsidR="00D75795" w:rsidRDefault="005E702E">
      <w:pPr>
        <w:widowControl w:val="0"/>
        <w:spacing w:line="360" w:lineRule="auto"/>
        <w:ind w:firstLine="567"/>
        <w:jc w:val="both"/>
      </w:pPr>
      <w:r>
        <w:rPr>
          <w:rFonts w:ascii="Times New Roman" w:eastAsia="Times New Roman" w:hAnsi="Times New Roman" w:cs="Times New Roman"/>
          <w:sz w:val="24"/>
          <w:szCs w:val="24"/>
        </w:rPr>
        <w:t xml:space="preserve">Х = m × h × </w:t>
      </w:r>
      <w:proofErr w:type="spellStart"/>
      <w:r>
        <w:rPr>
          <w:rFonts w:ascii="Times New Roman" w:eastAsia="Times New Roman" w:hAnsi="Times New Roman" w:cs="Times New Roman"/>
          <w:sz w:val="24"/>
          <w:szCs w:val="24"/>
        </w:rPr>
        <w:t>Кп</w:t>
      </w:r>
      <w:proofErr w:type="spell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Кз</w:t>
      </w:r>
      <w:proofErr w:type="gramEnd"/>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/100%)                                                       </w:t>
      </w:r>
    </w:p>
    <w:p w:rsidR="00D75795" w:rsidRDefault="005E702E">
      <w:pPr>
        <w:widowControl w:val="0"/>
        <w:spacing w:line="360" w:lineRule="auto"/>
        <w:ind w:firstLine="567"/>
        <w:jc w:val="both"/>
      </w:pPr>
      <w:r>
        <w:rPr>
          <w:rFonts w:ascii="Times New Roman" w:eastAsia="Times New Roman" w:hAnsi="Times New Roman" w:cs="Times New Roman"/>
          <w:sz w:val="24"/>
          <w:szCs w:val="24"/>
        </w:rPr>
        <w:t>где:</w:t>
      </w:r>
      <w:r>
        <w:rPr>
          <w:rFonts w:ascii="Times New Roman" w:eastAsia="Times New Roman" w:hAnsi="Times New Roman" w:cs="Times New Roman"/>
          <w:sz w:val="24"/>
          <w:szCs w:val="24"/>
        </w:rPr>
        <w:tab/>
        <w:t>m – количество линий застройки;</w:t>
      </w:r>
    </w:p>
    <w:p w:rsidR="00D75795" w:rsidRDefault="005E702E">
      <w:pPr>
        <w:widowControl w:val="0"/>
        <w:spacing w:line="360" w:lineRule="auto"/>
        <w:ind w:left="1440"/>
        <w:jc w:val="both"/>
      </w:pPr>
      <w:r>
        <w:rPr>
          <w:rFonts w:ascii="Times New Roman" w:eastAsia="Times New Roman" w:hAnsi="Times New Roman" w:cs="Times New Roman"/>
          <w:sz w:val="24"/>
          <w:szCs w:val="24"/>
        </w:rPr>
        <w:t>h – средняя ширина зданий в квартале (h &lt; Х/2);</w:t>
      </w:r>
    </w:p>
    <w:p w:rsidR="00D75795" w:rsidRDefault="005E702E">
      <w:pPr>
        <w:widowControl w:val="0"/>
        <w:spacing w:line="360" w:lineRule="auto"/>
        <w:ind w:left="1440"/>
        <w:jc w:val="both"/>
      </w:pPr>
      <w:proofErr w:type="spellStart"/>
      <w:r>
        <w:rPr>
          <w:rFonts w:ascii="Times New Roman" w:eastAsia="Times New Roman" w:hAnsi="Times New Roman" w:cs="Times New Roman"/>
          <w:sz w:val="24"/>
          <w:szCs w:val="24"/>
        </w:rPr>
        <w:t>Кп</w:t>
      </w:r>
      <w:proofErr w:type="spellEnd"/>
      <w:r>
        <w:rPr>
          <w:rFonts w:ascii="Times New Roman" w:eastAsia="Times New Roman" w:hAnsi="Times New Roman" w:cs="Times New Roman"/>
          <w:sz w:val="24"/>
          <w:szCs w:val="24"/>
        </w:rPr>
        <w:t xml:space="preserve"> – коэффициент непрерывности строчной застройки;</w:t>
      </w:r>
    </w:p>
    <w:p w:rsidR="00D75795" w:rsidRDefault="005E702E">
      <w:pPr>
        <w:widowControl w:val="0"/>
        <w:spacing w:line="360" w:lineRule="auto"/>
        <w:ind w:left="1440"/>
        <w:jc w:val="both"/>
      </w:pPr>
      <w:proofErr w:type="spellStart"/>
      <w:proofErr w:type="gramStart"/>
      <w:r>
        <w:rPr>
          <w:rFonts w:ascii="Times New Roman" w:eastAsia="Times New Roman" w:hAnsi="Times New Roman" w:cs="Times New Roman"/>
          <w:sz w:val="24"/>
          <w:szCs w:val="24"/>
        </w:rPr>
        <w:t>Кз</w:t>
      </w:r>
      <w:proofErr w:type="gramEnd"/>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 – максимальный коэффициент застройки квартала.</w:t>
      </w:r>
    </w:p>
    <w:p w:rsidR="00D75795" w:rsidRDefault="004A1ED2">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При ширине квартала близкой к 120 м рекомендуется двухстрочная застройка 8-9 этажными домами вдоль длинной стороны квартала либо застройка вдоль короткой стороны квартала с количеством строк 3 и более в условиях меньшей ширины квартала.</w:t>
      </w:r>
    </w:p>
    <w:p w:rsidR="00D75795" w:rsidRDefault="006D1CCB">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При </w:t>
      </w:r>
      <w:proofErr w:type="spellStart"/>
      <w:r w:rsidR="005E702E">
        <w:rPr>
          <w:rFonts w:ascii="Times New Roman" w:eastAsia="Times New Roman" w:hAnsi="Times New Roman" w:cs="Times New Roman"/>
          <w:sz w:val="24"/>
          <w:szCs w:val="24"/>
        </w:rPr>
        <w:t>периметральной</w:t>
      </w:r>
      <w:proofErr w:type="spellEnd"/>
      <w:r w:rsidR="005E702E">
        <w:rPr>
          <w:rFonts w:ascii="Times New Roman" w:eastAsia="Times New Roman" w:hAnsi="Times New Roman" w:cs="Times New Roman"/>
          <w:sz w:val="24"/>
          <w:szCs w:val="24"/>
        </w:rPr>
        <w:t xml:space="preserve"> застройке прямоугольного квартала, минимальные размеры квартала с шириной Х, длиной  Y = r × X  (r&gt;=1)  и площадью  S = X × Y  определяется  по формуле:</w:t>
      </w:r>
    </w:p>
    <w:p w:rsidR="00D75795" w:rsidRDefault="005E702E">
      <w:pPr>
        <w:widowControl w:val="0"/>
        <w:spacing w:line="360" w:lineRule="auto"/>
        <w:ind w:firstLine="567"/>
      </w:pPr>
      <w:r>
        <w:rPr>
          <w:rFonts w:ascii="Times New Roman" w:eastAsia="Times New Roman" w:hAnsi="Times New Roman" w:cs="Times New Roman"/>
          <w:sz w:val="24"/>
          <w:szCs w:val="24"/>
        </w:rPr>
        <w:t xml:space="preserve">Х =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b + (b</w:t>
      </w:r>
      <w:r>
        <w:rPr>
          <w:rFonts w:ascii="Times New Roman" w:eastAsia="Times New Roman" w:hAnsi="Times New Roman" w:cs="Times New Roman"/>
          <w:sz w:val="24"/>
          <w:szCs w:val="24"/>
          <w:vertAlign w:val="superscript"/>
        </w:rPr>
        <w:t xml:space="preserve"> 2 </w:t>
      </w:r>
      <w:r>
        <w:rPr>
          <w:rFonts w:ascii="Times New Roman" w:eastAsia="Times New Roman" w:hAnsi="Times New Roman" w:cs="Times New Roman"/>
          <w:sz w:val="24"/>
          <w:szCs w:val="24"/>
        </w:rPr>
        <w:t>– 4 × а × c)</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 (2 × а),</w:t>
      </w:r>
    </w:p>
    <w:p w:rsidR="00D75795" w:rsidRDefault="005E702E">
      <w:pPr>
        <w:widowControl w:val="0"/>
        <w:spacing w:line="360" w:lineRule="auto"/>
        <w:ind w:firstLine="567"/>
        <w:jc w:val="both"/>
      </w:pPr>
      <w:r>
        <w:rPr>
          <w:rFonts w:ascii="Times New Roman" w:eastAsia="Times New Roman" w:hAnsi="Times New Roman" w:cs="Times New Roman"/>
          <w:sz w:val="24"/>
          <w:szCs w:val="24"/>
        </w:rPr>
        <w:lastRenderedPageBreak/>
        <w:t>где:</w:t>
      </w:r>
      <w:r>
        <w:rPr>
          <w:rFonts w:ascii="Times New Roman" w:eastAsia="Times New Roman" w:hAnsi="Times New Roman" w:cs="Times New Roman"/>
          <w:sz w:val="24"/>
          <w:szCs w:val="24"/>
        </w:rPr>
        <w:tab/>
        <w:t xml:space="preserve">а = (r × </w:t>
      </w:r>
      <w:proofErr w:type="spellStart"/>
      <w:proofErr w:type="gramStart"/>
      <w:r>
        <w:rPr>
          <w:rFonts w:ascii="Times New Roman" w:eastAsia="Times New Roman" w:hAnsi="Times New Roman" w:cs="Times New Roman"/>
          <w:sz w:val="24"/>
          <w:szCs w:val="24"/>
        </w:rPr>
        <w:t>Кз</w:t>
      </w:r>
      <w:proofErr w:type="gramEnd"/>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/100%) / (h × </w:t>
      </w:r>
      <w:proofErr w:type="spellStart"/>
      <w:r>
        <w:rPr>
          <w:rFonts w:ascii="Times New Roman" w:eastAsia="Times New Roman" w:hAnsi="Times New Roman" w:cs="Times New Roman"/>
          <w:sz w:val="24"/>
          <w:szCs w:val="24"/>
        </w:rPr>
        <w:t>Кп</w:t>
      </w:r>
      <w:proofErr w:type="spellEnd"/>
      <w:r>
        <w:rPr>
          <w:rFonts w:ascii="Times New Roman" w:eastAsia="Times New Roman" w:hAnsi="Times New Roman" w:cs="Times New Roman"/>
          <w:sz w:val="24"/>
          <w:szCs w:val="24"/>
        </w:rPr>
        <w:t>);</w:t>
      </w:r>
    </w:p>
    <w:p w:rsidR="00D75795" w:rsidRDefault="005E702E">
      <w:pPr>
        <w:widowControl w:val="0"/>
        <w:spacing w:line="360" w:lineRule="auto"/>
        <w:ind w:left="720" w:firstLine="720"/>
        <w:jc w:val="both"/>
      </w:pPr>
      <w:r>
        <w:rPr>
          <w:rFonts w:ascii="Times New Roman" w:eastAsia="Times New Roman" w:hAnsi="Times New Roman" w:cs="Times New Roman"/>
          <w:sz w:val="24"/>
          <w:szCs w:val="24"/>
        </w:rPr>
        <w:t>в = -2 × (1 + r);</w:t>
      </w:r>
    </w:p>
    <w:p w:rsidR="00D75795" w:rsidRDefault="005E702E">
      <w:pPr>
        <w:widowControl w:val="0"/>
        <w:spacing w:line="360" w:lineRule="auto"/>
        <w:ind w:left="720" w:firstLine="720"/>
        <w:jc w:val="both"/>
      </w:pPr>
      <w:r>
        <w:rPr>
          <w:rFonts w:ascii="Times New Roman" w:eastAsia="Times New Roman" w:hAnsi="Times New Roman" w:cs="Times New Roman"/>
          <w:sz w:val="24"/>
          <w:szCs w:val="24"/>
        </w:rPr>
        <w:t>c = 4 × h;</w:t>
      </w:r>
    </w:p>
    <w:p w:rsidR="00D75795" w:rsidRDefault="005E702E">
      <w:pPr>
        <w:widowControl w:val="0"/>
        <w:spacing w:line="360" w:lineRule="auto"/>
        <w:ind w:left="720" w:firstLine="720"/>
        <w:jc w:val="both"/>
      </w:pPr>
      <w:proofErr w:type="spellStart"/>
      <w:proofErr w:type="gramStart"/>
      <w:r>
        <w:rPr>
          <w:rFonts w:ascii="Times New Roman" w:eastAsia="Times New Roman" w:hAnsi="Times New Roman" w:cs="Times New Roman"/>
          <w:sz w:val="24"/>
          <w:szCs w:val="24"/>
        </w:rPr>
        <w:t>Кз</w:t>
      </w:r>
      <w:proofErr w:type="gramEnd"/>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максимальный коэффициент застройки квартала;</w:t>
      </w:r>
    </w:p>
    <w:p w:rsidR="00D75795" w:rsidRDefault="005E702E">
      <w:pPr>
        <w:widowControl w:val="0"/>
        <w:spacing w:line="360" w:lineRule="auto"/>
        <w:ind w:left="1440"/>
        <w:jc w:val="both"/>
      </w:pPr>
      <w:r>
        <w:rPr>
          <w:rFonts w:ascii="Times New Roman" w:eastAsia="Times New Roman" w:hAnsi="Times New Roman" w:cs="Times New Roman"/>
          <w:sz w:val="24"/>
          <w:szCs w:val="24"/>
        </w:rPr>
        <w:t xml:space="preserve">h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средняя ширина зданий в квартале (h&lt; Х/2);</w:t>
      </w:r>
    </w:p>
    <w:p w:rsidR="00D75795" w:rsidRDefault="005E702E">
      <w:pPr>
        <w:widowControl w:val="0"/>
        <w:spacing w:line="360" w:lineRule="auto"/>
        <w:ind w:left="1440"/>
        <w:jc w:val="both"/>
      </w:pPr>
      <w:proofErr w:type="spellStart"/>
      <w:r>
        <w:rPr>
          <w:rFonts w:ascii="Times New Roman" w:eastAsia="Times New Roman" w:hAnsi="Times New Roman" w:cs="Times New Roman"/>
          <w:sz w:val="24"/>
          <w:szCs w:val="24"/>
        </w:rPr>
        <w:t>Кп</w:t>
      </w:r>
      <w:proofErr w:type="spell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коэффициент непрерывности </w:t>
      </w:r>
      <w:proofErr w:type="spellStart"/>
      <w:r>
        <w:rPr>
          <w:rFonts w:ascii="Times New Roman" w:eastAsia="Times New Roman" w:hAnsi="Times New Roman" w:cs="Times New Roman"/>
          <w:sz w:val="24"/>
          <w:szCs w:val="24"/>
        </w:rPr>
        <w:t>периметральной</w:t>
      </w:r>
      <w:proofErr w:type="spellEnd"/>
      <w:r>
        <w:rPr>
          <w:rFonts w:ascii="Times New Roman" w:eastAsia="Times New Roman" w:hAnsi="Times New Roman" w:cs="Times New Roman"/>
          <w:sz w:val="24"/>
          <w:szCs w:val="24"/>
        </w:rPr>
        <w:t xml:space="preserve"> застройки.</w:t>
      </w:r>
    </w:p>
    <w:p w:rsidR="00D75795" w:rsidRDefault="006D1CCB">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В случае, когда </w:t>
      </w:r>
      <w:proofErr w:type="spellStart"/>
      <w:r w:rsidR="005E702E">
        <w:rPr>
          <w:rFonts w:ascii="Times New Roman" w:eastAsia="Times New Roman" w:hAnsi="Times New Roman" w:cs="Times New Roman"/>
          <w:sz w:val="24"/>
          <w:szCs w:val="24"/>
        </w:rPr>
        <w:t>периметральная</w:t>
      </w:r>
      <w:proofErr w:type="spellEnd"/>
      <w:r w:rsidR="005E702E">
        <w:rPr>
          <w:rFonts w:ascii="Times New Roman" w:eastAsia="Times New Roman" w:hAnsi="Times New Roman" w:cs="Times New Roman"/>
          <w:sz w:val="24"/>
          <w:szCs w:val="24"/>
        </w:rPr>
        <w:t xml:space="preserve"> компоновка зданий дополнена зданиями внутри периметра квартала формула расчёта размера квартала, приведённая в пункте 2.1.12, не изменяется, а дополнительные здания учитываются коэффициентом непрерывности застройки </w:t>
      </w:r>
      <w:proofErr w:type="spellStart"/>
      <w:r w:rsidR="005E702E">
        <w:rPr>
          <w:rFonts w:ascii="Times New Roman" w:eastAsia="Times New Roman" w:hAnsi="Times New Roman" w:cs="Times New Roman"/>
          <w:sz w:val="24"/>
          <w:szCs w:val="24"/>
        </w:rPr>
        <w:t>Кп</w:t>
      </w:r>
      <w:proofErr w:type="spellEnd"/>
      <w:r w:rsidR="005E702E">
        <w:rPr>
          <w:rFonts w:ascii="Times New Roman" w:eastAsia="Times New Roman" w:hAnsi="Times New Roman" w:cs="Times New Roman"/>
          <w:sz w:val="24"/>
          <w:szCs w:val="24"/>
        </w:rPr>
        <w:t>, который может стать больше 1.</w:t>
      </w:r>
    </w:p>
    <w:p w:rsidR="00D75795" w:rsidRDefault="006D1CCB">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5E702E">
        <w:rPr>
          <w:rFonts w:ascii="Times New Roman" w:eastAsia="Times New Roman" w:hAnsi="Times New Roman" w:cs="Times New Roman"/>
          <w:sz w:val="24"/>
          <w:szCs w:val="24"/>
        </w:rPr>
        <w:t>Периметральная</w:t>
      </w:r>
      <w:proofErr w:type="spellEnd"/>
      <w:r w:rsidR="005E702E">
        <w:rPr>
          <w:rFonts w:ascii="Times New Roman" w:eastAsia="Times New Roman" w:hAnsi="Times New Roman" w:cs="Times New Roman"/>
          <w:sz w:val="24"/>
          <w:szCs w:val="24"/>
        </w:rPr>
        <w:t xml:space="preserve"> застройка рекомендуется при средней этажности жилых домов не выше 4-6 этажей, когда площадь квартала жилой застройки не превышает 3 га. </w:t>
      </w:r>
    </w:p>
    <w:p w:rsidR="00D75795" w:rsidRDefault="006D1CCB">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rsidR="00D75795" w:rsidRDefault="006D1CCB">
      <w:pPr>
        <w:widowControl w:val="0"/>
        <w:numPr>
          <w:ilvl w:val="0"/>
          <w:numId w:val="5"/>
        </w:numPr>
        <w:tabs>
          <w:tab w:val="center" w:pos="8400"/>
        </w:tabs>
        <w:spacing w:line="360" w:lineRule="auto"/>
        <w:ind w:left="-7" w:right="-51"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Для квартала площадью более 3 га, максимальный коэффициент застройки квартала и максимальная плотность застройки квартала многоквартирными домами, приведённые в таблице 1,  дополнительно умножаются на понижающий коэффициент </w:t>
      </w:r>
      <w:proofErr w:type="spellStart"/>
      <w:r w:rsidR="005E702E">
        <w:rPr>
          <w:rFonts w:ascii="Times New Roman" w:eastAsia="Times New Roman" w:hAnsi="Times New Roman" w:cs="Times New Roman"/>
          <w:sz w:val="24"/>
          <w:szCs w:val="24"/>
        </w:rPr>
        <w:t>Ккор</w:t>
      </w:r>
      <w:proofErr w:type="spellEnd"/>
      <w:r w:rsidR="005E702E">
        <w:rPr>
          <w:rFonts w:ascii="Times New Roman" w:eastAsia="Times New Roman" w:hAnsi="Times New Roman" w:cs="Times New Roman"/>
          <w:sz w:val="24"/>
          <w:szCs w:val="24"/>
        </w:rPr>
        <w:t>, рассчитываемый по  формуле:</w:t>
      </w:r>
    </w:p>
    <w:p w:rsidR="00D75795" w:rsidRDefault="005E702E">
      <w:pPr>
        <w:widowControl w:val="0"/>
        <w:tabs>
          <w:tab w:val="center" w:pos="7950"/>
          <w:tab w:val="center" w:pos="8550"/>
          <w:tab w:val="center" w:pos="8625"/>
        </w:tabs>
        <w:spacing w:line="360" w:lineRule="auto"/>
        <w:ind w:right="23" w:firstLine="562"/>
        <w:jc w:val="both"/>
      </w:pPr>
      <w:proofErr w:type="spellStart"/>
      <w:r>
        <w:rPr>
          <w:rFonts w:ascii="Times New Roman" w:eastAsia="Times New Roman" w:hAnsi="Times New Roman" w:cs="Times New Roman"/>
          <w:sz w:val="24"/>
          <w:szCs w:val="24"/>
        </w:rPr>
        <w:t>Ккор</w:t>
      </w:r>
      <w:proofErr w:type="spellEnd"/>
      <w:r>
        <w:rPr>
          <w:rFonts w:ascii="Times New Roman" w:eastAsia="Times New Roman" w:hAnsi="Times New Roman" w:cs="Times New Roman"/>
          <w:sz w:val="24"/>
          <w:szCs w:val="24"/>
        </w:rPr>
        <w:t xml:space="preserve"> = 1 – 0,25 × (</w:t>
      </w:r>
      <w:proofErr w:type="spellStart"/>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жил – 3,0) /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жил,    </w:t>
      </w:r>
    </w:p>
    <w:p w:rsidR="00D75795" w:rsidRDefault="005E702E">
      <w:pPr>
        <w:widowControl w:val="0"/>
        <w:tabs>
          <w:tab w:val="center" w:pos="7950"/>
          <w:tab w:val="center" w:pos="8550"/>
          <w:tab w:val="center" w:pos="8625"/>
        </w:tabs>
        <w:spacing w:line="360" w:lineRule="auto"/>
        <w:ind w:right="23" w:firstLine="562"/>
        <w:jc w:val="both"/>
      </w:pPr>
      <w:r>
        <w:rPr>
          <w:rFonts w:ascii="Times New Roman" w:eastAsia="Times New Roman" w:hAnsi="Times New Roman" w:cs="Times New Roman"/>
          <w:sz w:val="24"/>
          <w:szCs w:val="24"/>
        </w:rPr>
        <w:t xml:space="preserve">где S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жил – площадь территории квартала за вычетом площади находящихся в границах квартала земельных участков объектов нежилого назначения перечисленных в таблице 5 видов, если площадь этих участков более 25% площади квартала.</w:t>
      </w:r>
    </w:p>
    <w:p w:rsidR="00D75795" w:rsidRDefault="005E702E">
      <w:pPr>
        <w:widowControl w:val="0"/>
        <w:tabs>
          <w:tab w:val="center" w:pos="7950"/>
          <w:tab w:val="center" w:pos="8550"/>
          <w:tab w:val="center" w:pos="8625"/>
        </w:tabs>
        <w:spacing w:line="360" w:lineRule="auto"/>
        <w:ind w:right="23" w:firstLine="562"/>
        <w:jc w:val="both"/>
      </w:pPr>
      <w:r>
        <w:rPr>
          <w:rFonts w:ascii="Times New Roman" w:eastAsia="Times New Roman" w:hAnsi="Times New Roman" w:cs="Times New Roman"/>
          <w:sz w:val="24"/>
          <w:szCs w:val="24"/>
        </w:rPr>
        <w:t xml:space="preserve">Понижающий коэффициент </w:t>
      </w:r>
      <w:proofErr w:type="spellStart"/>
      <w:r>
        <w:rPr>
          <w:rFonts w:ascii="Times New Roman" w:eastAsia="Times New Roman" w:hAnsi="Times New Roman" w:cs="Times New Roman"/>
          <w:sz w:val="24"/>
          <w:szCs w:val="24"/>
        </w:rPr>
        <w:t>Ккор</w:t>
      </w:r>
      <w:proofErr w:type="spellEnd"/>
      <w:r>
        <w:rPr>
          <w:rFonts w:ascii="Times New Roman" w:eastAsia="Times New Roman" w:hAnsi="Times New Roman" w:cs="Times New Roman"/>
          <w:sz w:val="24"/>
          <w:szCs w:val="24"/>
        </w:rPr>
        <w:t xml:space="preserve"> призван стимулировать проектирование новых жилых кварталов с площадью не более 3 га и сохранить резерв территории в существующих кварталах с площадью более 3 га для прокладки проездов, пешеходных улиц или аллей с целью разделения таких кварталов.</w:t>
      </w:r>
    </w:p>
    <w:p w:rsidR="00D75795" w:rsidRDefault="00D75795">
      <w:pPr>
        <w:widowControl w:val="0"/>
        <w:tabs>
          <w:tab w:val="center" w:pos="7950"/>
          <w:tab w:val="center" w:pos="8550"/>
          <w:tab w:val="center" w:pos="8625"/>
        </w:tabs>
        <w:spacing w:line="360" w:lineRule="auto"/>
        <w:ind w:right="23" w:firstLine="562"/>
        <w:jc w:val="both"/>
      </w:pPr>
    </w:p>
    <w:p w:rsidR="00D75795" w:rsidRDefault="005E702E">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 показатели в области озеленения территорий и мест массового отдыха населения.</w:t>
      </w:r>
    </w:p>
    <w:p w:rsidR="00D75795" w:rsidRDefault="005E702E">
      <w:pPr>
        <w:numPr>
          <w:ilvl w:val="0"/>
          <w:numId w:val="6"/>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расчёта потребности населения в озеленённых территориях используется показатель – минимальная удельная площадь озеленённых территорий в квадратных метрах </w:t>
      </w:r>
      <w:r>
        <w:rPr>
          <w:rFonts w:ascii="Times New Roman" w:eastAsia="Times New Roman" w:hAnsi="Times New Roman" w:cs="Times New Roman"/>
          <w:sz w:val="24"/>
          <w:szCs w:val="24"/>
        </w:rPr>
        <w:lastRenderedPageBreak/>
        <w:t>на одного жителя. В озеленённую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Указанный показатель, дифференцированный по элементам планировочной структуры, приведён в таблице 3.</w:t>
      </w:r>
    </w:p>
    <w:p w:rsidR="00D75795" w:rsidRDefault="00D75795">
      <w:pPr>
        <w:spacing w:line="360" w:lineRule="auto"/>
        <w:jc w:val="right"/>
      </w:pPr>
    </w:p>
    <w:p w:rsidR="00D75795" w:rsidRDefault="00D75795">
      <w:pPr>
        <w:spacing w:line="360" w:lineRule="auto"/>
        <w:jc w:val="right"/>
      </w:pPr>
    </w:p>
    <w:p w:rsidR="00D75795" w:rsidRDefault="005E702E">
      <w:pPr>
        <w:spacing w:line="360" w:lineRule="auto"/>
        <w:jc w:val="right"/>
      </w:pPr>
      <w:r>
        <w:rPr>
          <w:rFonts w:ascii="Times New Roman" w:eastAsia="Times New Roman" w:hAnsi="Times New Roman" w:cs="Times New Roman"/>
          <w:sz w:val="24"/>
          <w:szCs w:val="24"/>
        </w:rPr>
        <w:t>Таблица 3</w:t>
      </w:r>
    </w:p>
    <w:tbl>
      <w:tblPr>
        <w:tblStyle w:val="a7"/>
        <w:tblW w:w="964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37"/>
        <w:gridCol w:w="1701"/>
        <w:gridCol w:w="1701"/>
        <w:gridCol w:w="1701"/>
      </w:tblGrid>
      <w:tr w:rsidR="00D75795">
        <w:trPr>
          <w:trHeight w:val="400"/>
        </w:trPr>
        <w:tc>
          <w:tcPr>
            <w:tcW w:w="4537"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Расчётный показатель</w:t>
            </w:r>
          </w:p>
        </w:tc>
        <w:tc>
          <w:tcPr>
            <w:tcW w:w="5100" w:type="dxa"/>
            <w:gridSpan w:val="3"/>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Элементы планировочной структуры</w:t>
            </w:r>
          </w:p>
        </w:tc>
      </w:tr>
      <w:tr w:rsidR="00D75795">
        <w:trPr>
          <w:trHeight w:val="400"/>
        </w:trPr>
        <w:tc>
          <w:tcPr>
            <w:tcW w:w="4537" w:type="dxa"/>
            <w:vMerge/>
            <w:tcMar>
              <w:top w:w="100" w:type="dxa"/>
              <w:left w:w="100" w:type="dxa"/>
              <w:bottom w:w="100" w:type="dxa"/>
              <w:right w:w="100" w:type="dxa"/>
            </w:tcMar>
            <w:vAlign w:val="center"/>
          </w:tcPr>
          <w:p w:rsidR="00D75795" w:rsidRDefault="00D75795">
            <w:pPr>
              <w:widowControl w:val="0"/>
              <w:spacing w:line="240" w:lineRule="auto"/>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в границах квартала</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в границах жилого района</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в границах города</w:t>
            </w:r>
          </w:p>
        </w:tc>
      </w:tr>
      <w:tr w:rsidR="00D75795">
        <w:tc>
          <w:tcPr>
            <w:tcW w:w="45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Минимальная удельная площадь</w:t>
            </w:r>
            <w:r>
              <w:rPr>
                <w:rFonts w:ascii="Times New Roman" w:eastAsia="Times New Roman" w:hAnsi="Times New Roman" w:cs="Times New Roman"/>
                <w:sz w:val="20"/>
                <w:szCs w:val="20"/>
              </w:rPr>
              <w:br/>
              <w:t>озеленённых территорий,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/чел.</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7,1</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 xml:space="preserve">14,8 </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 xml:space="preserve">25,0 </w:t>
            </w:r>
          </w:p>
        </w:tc>
      </w:tr>
      <w:tr w:rsidR="00D75795">
        <w:tc>
          <w:tcPr>
            <w:tcW w:w="4537" w:type="dxa"/>
            <w:tcMar>
              <w:top w:w="100" w:type="dxa"/>
              <w:left w:w="100" w:type="dxa"/>
              <w:bottom w:w="100" w:type="dxa"/>
              <w:right w:w="100" w:type="dxa"/>
            </w:tcMar>
          </w:tcPr>
          <w:p w:rsidR="00D75795" w:rsidRDefault="005E702E">
            <w:pPr>
              <w:widowControl w:val="0"/>
              <w:spacing w:line="240" w:lineRule="auto"/>
              <w:ind w:left="322"/>
            </w:pPr>
            <w:r>
              <w:rPr>
                <w:rFonts w:ascii="Times New Roman" w:eastAsia="Times New Roman" w:hAnsi="Times New Roman" w:cs="Times New Roman"/>
                <w:sz w:val="20"/>
                <w:szCs w:val="20"/>
              </w:rPr>
              <w:t>в том числе парков и озеленённых территорий общего пользования,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/чел.</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D75795">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5,2</w:t>
            </w:r>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14,6</w:t>
            </w:r>
          </w:p>
        </w:tc>
      </w:tr>
    </w:tbl>
    <w:p w:rsidR="00D75795" w:rsidRDefault="00D75795">
      <w:pPr>
        <w:widowControl w:val="0"/>
        <w:tabs>
          <w:tab w:val="center" w:pos="7950"/>
          <w:tab w:val="center" w:pos="8550"/>
          <w:tab w:val="center" w:pos="8625"/>
        </w:tabs>
        <w:spacing w:line="360" w:lineRule="auto"/>
        <w:ind w:right="24" w:firstLine="562"/>
        <w:jc w:val="both"/>
      </w:pPr>
    </w:p>
    <w:p w:rsidR="00D75795" w:rsidRDefault="006D1CCB">
      <w:pPr>
        <w:numPr>
          <w:ilvl w:val="0"/>
          <w:numId w:val="6"/>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парков в городе Реутов</w:t>
      </w:r>
      <w:r w:rsidR="005E702E">
        <w:rPr>
          <w:rFonts w:ascii="Times New Roman" w:eastAsia="Times New Roman" w:hAnsi="Times New Roman" w:cs="Times New Roman"/>
          <w:sz w:val="24"/>
          <w:szCs w:val="24"/>
        </w:rPr>
        <w:t xml:space="preserve"> принимается из расчёта не менее 3,0 м</w:t>
      </w:r>
      <w:proofErr w:type="gramStart"/>
      <w:r w:rsidR="005E702E">
        <w:rPr>
          <w:rFonts w:ascii="Times New Roman" w:eastAsia="Times New Roman" w:hAnsi="Times New Roman" w:cs="Times New Roman"/>
          <w:sz w:val="24"/>
          <w:szCs w:val="24"/>
          <w:vertAlign w:val="superscript"/>
        </w:rPr>
        <w:t>2</w:t>
      </w:r>
      <w:proofErr w:type="gramEnd"/>
      <w:r w:rsidR="005E702E">
        <w:rPr>
          <w:rFonts w:ascii="Times New Roman" w:eastAsia="Times New Roman" w:hAnsi="Times New Roman" w:cs="Times New Roman"/>
          <w:sz w:val="24"/>
          <w:szCs w:val="24"/>
        </w:rPr>
        <w:t>/чел.</w:t>
      </w:r>
    </w:p>
    <w:p w:rsidR="00D75795" w:rsidRDefault="005E702E">
      <w:pPr>
        <w:numPr>
          <w:ilvl w:val="0"/>
          <w:numId w:val="6"/>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Пешеходная доступность до ближайшего бульвара, сквера или парка в городе принимается:</w:t>
      </w:r>
    </w:p>
    <w:p w:rsidR="00D75795" w:rsidRDefault="005E702E">
      <w:pPr>
        <w:spacing w:line="360" w:lineRule="auto"/>
        <w:ind w:left="562"/>
        <w:jc w:val="both"/>
      </w:pPr>
      <w:r>
        <w:rPr>
          <w:rFonts w:ascii="Times New Roman" w:eastAsia="Times New Roman" w:hAnsi="Times New Roman" w:cs="Times New Roman"/>
          <w:sz w:val="24"/>
          <w:szCs w:val="24"/>
        </w:rPr>
        <w:t>- для жителей многоквартирных жилых домов – не более 1,0 км;</w:t>
      </w:r>
    </w:p>
    <w:p w:rsidR="00D75795" w:rsidRDefault="005E702E">
      <w:pPr>
        <w:spacing w:line="360" w:lineRule="auto"/>
        <w:ind w:left="562"/>
        <w:jc w:val="both"/>
      </w:pPr>
      <w:r>
        <w:rPr>
          <w:rFonts w:ascii="Times New Roman" w:eastAsia="Times New Roman" w:hAnsi="Times New Roman" w:cs="Times New Roman"/>
          <w:sz w:val="24"/>
          <w:szCs w:val="24"/>
        </w:rPr>
        <w:t>- для жителей блокированных и индивидуальных жилых домов – не более 1,5 км.</w:t>
      </w:r>
    </w:p>
    <w:p w:rsidR="00D75795" w:rsidRDefault="00D75795">
      <w:pPr>
        <w:widowControl w:val="0"/>
        <w:tabs>
          <w:tab w:val="center" w:pos="7950"/>
          <w:tab w:val="center" w:pos="8550"/>
          <w:tab w:val="center" w:pos="8625"/>
        </w:tabs>
        <w:spacing w:line="360" w:lineRule="auto"/>
        <w:ind w:right="24" w:firstLine="562"/>
        <w:jc w:val="both"/>
      </w:pPr>
    </w:p>
    <w:p w:rsidR="00D75795" w:rsidRDefault="005E702E">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 показатели для производственных территорий.</w:t>
      </w:r>
    </w:p>
    <w:p w:rsidR="00D75795" w:rsidRDefault="00AD0CD3">
      <w:pPr>
        <w:widowControl w:val="0"/>
        <w:numPr>
          <w:ilvl w:val="0"/>
          <w:numId w:val="7"/>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Для расчёта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 максимальный коэффициент застройки земельного </w:t>
      </w:r>
      <w:proofErr w:type="gramStart"/>
      <w:r w:rsidR="005E702E">
        <w:rPr>
          <w:rFonts w:ascii="Times New Roman" w:eastAsia="Times New Roman" w:hAnsi="Times New Roman" w:cs="Times New Roman"/>
          <w:sz w:val="24"/>
          <w:szCs w:val="24"/>
        </w:rPr>
        <w:t>участка</w:t>
      </w:r>
      <w:proofErr w:type="gramEnd"/>
      <w:r w:rsidR="005E702E">
        <w:rPr>
          <w:rFonts w:ascii="Times New Roman" w:eastAsia="Times New Roman" w:hAnsi="Times New Roman" w:cs="Times New Roman"/>
          <w:sz w:val="24"/>
          <w:szCs w:val="24"/>
        </w:rPr>
        <w:t xml:space="preserve">  приведённый в таблице 4.</w:t>
      </w:r>
    </w:p>
    <w:p w:rsidR="00D75795" w:rsidRDefault="005E702E">
      <w:pPr>
        <w:widowControl w:val="0"/>
        <w:tabs>
          <w:tab w:val="center" w:pos="7950"/>
          <w:tab w:val="center" w:pos="8550"/>
          <w:tab w:val="center" w:pos="8625"/>
        </w:tabs>
        <w:spacing w:line="360" w:lineRule="auto"/>
        <w:ind w:right="24"/>
        <w:jc w:val="right"/>
      </w:pPr>
      <w:r>
        <w:rPr>
          <w:rFonts w:ascii="Times New Roman" w:eastAsia="Times New Roman" w:hAnsi="Times New Roman" w:cs="Times New Roman"/>
          <w:sz w:val="24"/>
          <w:szCs w:val="24"/>
        </w:rPr>
        <w:t>Таблица 4</w:t>
      </w:r>
    </w:p>
    <w:tbl>
      <w:tblPr>
        <w:tblStyle w:val="a8"/>
        <w:tblW w:w="963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7"/>
        <w:gridCol w:w="5873"/>
        <w:gridCol w:w="3247"/>
      </w:tblGrid>
      <w:tr w:rsidR="00D75795">
        <w:trPr>
          <w:trHeight w:val="400"/>
          <w:jc w:val="right"/>
        </w:trPr>
        <w:tc>
          <w:tcPr>
            <w:tcW w:w="6389" w:type="dxa"/>
            <w:gridSpan w:val="2"/>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Виды объектов</w:t>
            </w:r>
          </w:p>
        </w:tc>
        <w:tc>
          <w:tcPr>
            <w:tcW w:w="324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Максимальный коэффициент застройки земельного участка, %</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1.</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60</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2.</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Складские объекты</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60</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3.</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транспорта</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40</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lastRenderedPageBreak/>
              <w:t>4.</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оптовой торговли</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60</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Производственные объекты:</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D75795">
            <w:pPr>
              <w:widowControl w:val="0"/>
              <w:spacing w:line="240" w:lineRule="auto"/>
              <w:jc w:val="center"/>
            </w:pP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5.1</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50</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5.2</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текстильное и швейное производство, производство кожи, изделий из кожи, обуви</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65</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5.3</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обработка древесины и производство изделий из дерева, </w:t>
            </w:r>
            <w:proofErr w:type="spellStart"/>
            <w:r>
              <w:rPr>
                <w:rFonts w:ascii="Times New Roman" w:eastAsia="Times New Roman" w:hAnsi="Times New Roman" w:cs="Times New Roman"/>
                <w:sz w:val="20"/>
                <w:szCs w:val="20"/>
              </w:rPr>
              <w:t>прои</w:t>
            </w:r>
            <w:proofErr w:type="gramStart"/>
            <w:r>
              <w:rPr>
                <w:rFonts w:ascii="Times New Roman" w:eastAsia="Times New Roman" w:hAnsi="Times New Roman" w:cs="Times New Roman"/>
                <w:sz w:val="20"/>
                <w:szCs w:val="20"/>
              </w:rPr>
              <w:t>з</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водство</w:t>
            </w:r>
            <w:proofErr w:type="spellEnd"/>
            <w:r>
              <w:rPr>
                <w:rFonts w:ascii="Times New Roman" w:eastAsia="Times New Roman" w:hAnsi="Times New Roman" w:cs="Times New Roman"/>
                <w:sz w:val="20"/>
                <w:szCs w:val="20"/>
              </w:rPr>
              <w:t xml:space="preserve">  мебели, целлюлозы, бумаги, картона и изделий из них</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45</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5.4</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издательская и полиграфическая деятельность, производство машин и оборудования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55</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5.5</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металлургическое производство и производство готовых металлических изделий</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45</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5.6</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производство оптического и электрооборудования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60</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5.7</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производство транспортных  средств и оборудования</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55</w:t>
            </w:r>
          </w:p>
        </w:tc>
      </w:tr>
      <w:tr w:rsidR="00D75795">
        <w:trPr>
          <w:jc w:val="right"/>
        </w:trPr>
        <w:tc>
          <w:tcPr>
            <w:tcW w:w="51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5.8</w:t>
            </w:r>
          </w:p>
        </w:tc>
        <w:tc>
          <w:tcPr>
            <w:tcW w:w="58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иные производственные объекты</w:t>
            </w:r>
          </w:p>
        </w:tc>
        <w:tc>
          <w:tcPr>
            <w:tcW w:w="324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45</w:t>
            </w:r>
          </w:p>
        </w:tc>
      </w:tr>
    </w:tbl>
    <w:p w:rsidR="00D75795" w:rsidRDefault="005E702E">
      <w:pPr>
        <w:spacing w:line="240" w:lineRule="auto"/>
        <w:ind w:firstLine="567"/>
        <w:jc w:val="both"/>
      </w:pPr>
      <w:r>
        <w:rPr>
          <w:rFonts w:ascii="Times New Roman" w:eastAsia="Times New Roman" w:hAnsi="Times New Roman" w:cs="Times New Roman"/>
          <w:sz w:val="18"/>
          <w:szCs w:val="18"/>
        </w:rPr>
        <w:t>Примечание:</w:t>
      </w:r>
    </w:p>
    <w:p w:rsidR="00D75795" w:rsidRDefault="005E702E">
      <w:pPr>
        <w:spacing w:line="240" w:lineRule="auto"/>
        <w:ind w:firstLine="567"/>
        <w:jc w:val="both"/>
      </w:pPr>
      <w:r>
        <w:rPr>
          <w:rFonts w:ascii="Times New Roman" w:eastAsia="Times New Roman" w:hAnsi="Times New Roman" w:cs="Times New Roman"/>
          <w:sz w:val="18"/>
          <w:szCs w:val="18"/>
        </w:rPr>
        <w:t xml:space="preserve">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 </w:t>
      </w:r>
      <w:proofErr w:type="gramStart"/>
      <w:r>
        <w:rPr>
          <w:rFonts w:ascii="Times New Roman" w:eastAsia="Times New Roman" w:hAnsi="Times New Roman" w:cs="Times New Roman"/>
          <w:sz w:val="18"/>
          <w:szCs w:val="18"/>
        </w:rPr>
        <w:t>При этом застроенной считается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roofErr w:type="gramEnd"/>
    </w:p>
    <w:p w:rsidR="00D75795" w:rsidRDefault="00D75795">
      <w:pPr>
        <w:widowControl w:val="0"/>
        <w:tabs>
          <w:tab w:val="center" w:pos="7950"/>
          <w:tab w:val="center" w:pos="8550"/>
          <w:tab w:val="center" w:pos="8625"/>
        </w:tabs>
        <w:spacing w:line="360" w:lineRule="auto"/>
        <w:ind w:right="24" w:firstLine="562"/>
        <w:jc w:val="both"/>
      </w:pPr>
    </w:p>
    <w:p w:rsidR="00D75795" w:rsidRDefault="005E702E">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 показатели объектов социального и коммунально-бытового назначения.</w:t>
      </w:r>
    </w:p>
    <w:p w:rsidR="00D75795" w:rsidRDefault="00AD0CD3">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Виды и примерный состав объектов социального и коммунально-бытового назначения, в границах жилого квартала, жилого района и города приведён в таблице 5.</w:t>
      </w:r>
    </w:p>
    <w:p w:rsidR="00D75795" w:rsidRDefault="00AD0CD3">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При расчёте минимально необходимых размеров территории для размещения объектов местного значения в границах квартала, жилого района, города применяется показатель – минимальная удельная площадь территории для размещения объектов в расчёте на человека.</w:t>
      </w:r>
    </w:p>
    <w:p w:rsidR="00D75795" w:rsidRDefault="005E702E">
      <w:pPr>
        <w:widowControl w:val="0"/>
        <w:tabs>
          <w:tab w:val="center" w:pos="7950"/>
          <w:tab w:val="center" w:pos="8550"/>
          <w:tab w:val="center" w:pos="8625"/>
        </w:tabs>
        <w:spacing w:line="360" w:lineRule="auto"/>
        <w:ind w:right="24"/>
        <w:jc w:val="right"/>
      </w:pPr>
      <w:r>
        <w:rPr>
          <w:rFonts w:ascii="Times New Roman" w:eastAsia="Times New Roman" w:hAnsi="Times New Roman" w:cs="Times New Roman"/>
          <w:sz w:val="24"/>
          <w:szCs w:val="24"/>
        </w:rPr>
        <w:t>Таблица 5</w:t>
      </w:r>
    </w:p>
    <w:tbl>
      <w:tblPr>
        <w:tblStyle w:val="a9"/>
        <w:tblW w:w="96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72"/>
        <w:gridCol w:w="1702"/>
        <w:gridCol w:w="4238"/>
      </w:tblGrid>
      <w:tr w:rsidR="00D75795">
        <w:trPr>
          <w:trHeight w:val="400"/>
          <w:jc w:val="right"/>
        </w:trPr>
        <w:tc>
          <w:tcPr>
            <w:tcW w:w="1700" w:type="dxa"/>
            <w:vMerge w:val="restart"/>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Виды объектов</w:t>
            </w:r>
          </w:p>
        </w:tc>
        <w:tc>
          <w:tcPr>
            <w:tcW w:w="7911" w:type="dxa"/>
            <w:gridSpan w:val="3"/>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Примерный состав объектов в границах</w:t>
            </w:r>
          </w:p>
        </w:tc>
      </w:tr>
      <w:tr w:rsidR="00D75795">
        <w:trPr>
          <w:trHeight w:val="400"/>
          <w:jc w:val="right"/>
        </w:trPr>
        <w:tc>
          <w:tcPr>
            <w:tcW w:w="1700" w:type="dxa"/>
            <w:vMerge/>
            <w:tcMar>
              <w:top w:w="100" w:type="dxa"/>
              <w:left w:w="100" w:type="dxa"/>
              <w:bottom w:w="100" w:type="dxa"/>
              <w:right w:w="100" w:type="dxa"/>
            </w:tcMar>
          </w:tcPr>
          <w:p w:rsidR="00D75795" w:rsidRDefault="00D75795">
            <w:pPr>
              <w:widowControl w:val="0"/>
              <w:spacing w:line="240" w:lineRule="auto"/>
            </w:pPr>
          </w:p>
        </w:tc>
        <w:tc>
          <w:tcPr>
            <w:tcW w:w="197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жилого квартала</w:t>
            </w:r>
          </w:p>
        </w:tc>
        <w:tc>
          <w:tcPr>
            <w:tcW w:w="170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жилого района</w:t>
            </w:r>
          </w:p>
        </w:tc>
        <w:tc>
          <w:tcPr>
            <w:tcW w:w="423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города</w:t>
            </w:r>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физической культуры</w:t>
            </w:r>
            <w:r>
              <w:rPr>
                <w:rFonts w:ascii="Times New Roman" w:eastAsia="Times New Roman" w:hAnsi="Times New Roman" w:cs="Times New Roman"/>
                <w:sz w:val="20"/>
                <w:szCs w:val="20"/>
              </w:rPr>
              <w:br/>
              <w:t>и спорта</w:t>
            </w:r>
          </w:p>
        </w:tc>
        <w:tc>
          <w:tcPr>
            <w:tcW w:w="19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Спортивные площадки</w:t>
            </w:r>
          </w:p>
        </w:tc>
        <w:tc>
          <w:tcPr>
            <w:tcW w:w="17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Физкультурн</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br/>
              <w:t xml:space="preserve">оздоровительные комплексы, плоскостные </w:t>
            </w:r>
            <w:r>
              <w:rPr>
                <w:rFonts w:ascii="Times New Roman" w:eastAsia="Times New Roman" w:hAnsi="Times New Roman" w:cs="Times New Roman"/>
                <w:sz w:val="20"/>
                <w:szCs w:val="20"/>
              </w:rPr>
              <w:lastRenderedPageBreak/>
              <w:t>сооружения</w:t>
            </w:r>
          </w:p>
        </w:tc>
        <w:tc>
          <w:tcPr>
            <w:tcW w:w="42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lastRenderedPageBreak/>
              <w:t>Стадионы, дворцы спорта, спортивные залы, плавательные бассейны</w:t>
            </w:r>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lastRenderedPageBreak/>
              <w:t>Объекты торговли</w:t>
            </w:r>
            <w:r>
              <w:rPr>
                <w:rFonts w:ascii="Times New Roman" w:eastAsia="Times New Roman" w:hAnsi="Times New Roman" w:cs="Times New Roman"/>
                <w:sz w:val="20"/>
                <w:szCs w:val="20"/>
              </w:rPr>
              <w:br/>
              <w:t>и общественного питания</w:t>
            </w:r>
          </w:p>
        </w:tc>
        <w:tc>
          <w:tcPr>
            <w:tcW w:w="197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Магазины пр</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довольственных</w:t>
            </w:r>
            <w:proofErr w:type="spellEnd"/>
            <w:r>
              <w:rPr>
                <w:rFonts w:ascii="Times New Roman" w:eastAsia="Times New Roman" w:hAnsi="Times New Roman" w:cs="Times New Roman"/>
                <w:sz w:val="20"/>
                <w:szCs w:val="20"/>
              </w:rPr>
              <w:br/>
              <w:t xml:space="preserve">и </w:t>
            </w:r>
            <w:proofErr w:type="spellStart"/>
            <w:r>
              <w:rPr>
                <w:rFonts w:ascii="Times New Roman" w:eastAsia="Times New Roman" w:hAnsi="Times New Roman" w:cs="Times New Roman"/>
                <w:sz w:val="20"/>
                <w:szCs w:val="20"/>
              </w:rPr>
              <w:t>промышлен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ных</w:t>
            </w:r>
            <w:proofErr w:type="spellEnd"/>
            <w:r>
              <w:rPr>
                <w:rFonts w:ascii="Times New Roman" w:eastAsia="Times New Roman" w:hAnsi="Times New Roman" w:cs="Times New Roman"/>
                <w:sz w:val="20"/>
                <w:szCs w:val="20"/>
              </w:rPr>
              <w:t xml:space="preserve"> товаров, пункты </w:t>
            </w:r>
            <w:proofErr w:type="spellStart"/>
            <w:r>
              <w:rPr>
                <w:rFonts w:ascii="Times New Roman" w:eastAsia="Times New Roman" w:hAnsi="Times New Roman" w:cs="Times New Roman"/>
                <w:sz w:val="20"/>
                <w:szCs w:val="20"/>
              </w:rPr>
              <w:t>общест</w:t>
            </w:r>
            <w:proofErr w:type="spellEnd"/>
            <w:r>
              <w:rPr>
                <w:rFonts w:ascii="Times New Roman" w:eastAsia="Times New Roman" w:hAnsi="Times New Roman" w:cs="Times New Roman"/>
                <w:sz w:val="20"/>
                <w:szCs w:val="20"/>
              </w:rPr>
              <w:t>- венного питания</w:t>
            </w:r>
          </w:p>
        </w:tc>
        <w:tc>
          <w:tcPr>
            <w:tcW w:w="17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Торговые центры, рестораны, кафе, бары, столовые, кулинарии</w:t>
            </w:r>
          </w:p>
        </w:tc>
        <w:tc>
          <w:tcPr>
            <w:tcW w:w="42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Торговые комплексы, универсальные и специализированные рынки, ярмарки, рестораны</w:t>
            </w:r>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коммунальн</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br/>
              <w:t>бытового назначения</w:t>
            </w:r>
          </w:p>
        </w:tc>
        <w:tc>
          <w:tcPr>
            <w:tcW w:w="1972" w:type="dxa"/>
            <w:tcMar>
              <w:top w:w="100" w:type="dxa"/>
              <w:left w:w="100" w:type="dxa"/>
              <w:bottom w:w="100" w:type="dxa"/>
              <w:right w:w="100" w:type="dxa"/>
            </w:tcMar>
          </w:tcPr>
          <w:p w:rsidR="00D75795" w:rsidRDefault="003D407B">
            <w:pPr>
              <w:widowControl w:val="0"/>
              <w:spacing w:line="240" w:lineRule="auto"/>
            </w:pPr>
            <w:r>
              <w:rPr>
                <w:rFonts w:ascii="Times New Roman" w:eastAsia="Times New Roman" w:hAnsi="Times New Roman" w:cs="Times New Roman"/>
                <w:sz w:val="20"/>
                <w:szCs w:val="20"/>
              </w:rPr>
              <w:t>Приёмные</w:t>
            </w:r>
            <w:r w:rsidR="005E702E">
              <w:rPr>
                <w:rFonts w:ascii="Times New Roman" w:eastAsia="Times New Roman" w:hAnsi="Times New Roman" w:cs="Times New Roman"/>
                <w:sz w:val="20"/>
                <w:szCs w:val="20"/>
              </w:rPr>
              <w:t xml:space="preserve"> пункты химчисток и </w:t>
            </w:r>
            <w:proofErr w:type="spellStart"/>
            <w:r w:rsidR="005E702E">
              <w:rPr>
                <w:rFonts w:ascii="Times New Roman" w:eastAsia="Times New Roman" w:hAnsi="Times New Roman" w:cs="Times New Roman"/>
                <w:sz w:val="20"/>
                <w:szCs w:val="20"/>
              </w:rPr>
              <w:t>прач</w:t>
            </w:r>
            <w:proofErr w:type="gramStart"/>
            <w:r w:rsidR="005E702E">
              <w:rPr>
                <w:rFonts w:ascii="Times New Roman" w:eastAsia="Times New Roman" w:hAnsi="Times New Roman" w:cs="Times New Roman"/>
                <w:sz w:val="20"/>
                <w:szCs w:val="20"/>
              </w:rPr>
              <w:t>е</w:t>
            </w:r>
            <w:proofErr w:type="spellEnd"/>
            <w:r w:rsidR="005E702E">
              <w:rPr>
                <w:rFonts w:ascii="Times New Roman" w:eastAsia="Times New Roman" w:hAnsi="Times New Roman" w:cs="Times New Roman"/>
                <w:sz w:val="20"/>
                <w:szCs w:val="20"/>
              </w:rPr>
              <w:t>-</w:t>
            </w:r>
            <w:proofErr w:type="gramEnd"/>
            <w:r w:rsidR="005E702E">
              <w:rPr>
                <w:rFonts w:ascii="Times New Roman" w:eastAsia="Times New Roman" w:hAnsi="Times New Roman" w:cs="Times New Roman"/>
                <w:sz w:val="20"/>
                <w:szCs w:val="20"/>
              </w:rPr>
              <w:t xml:space="preserve"> </w:t>
            </w:r>
            <w:proofErr w:type="spellStart"/>
            <w:r w:rsidR="005E702E">
              <w:rPr>
                <w:rFonts w:ascii="Times New Roman" w:eastAsia="Times New Roman" w:hAnsi="Times New Roman" w:cs="Times New Roman"/>
                <w:sz w:val="20"/>
                <w:szCs w:val="20"/>
              </w:rPr>
              <w:t>чных</w:t>
            </w:r>
            <w:proofErr w:type="spellEnd"/>
            <w:r w:rsidR="005E702E">
              <w:rPr>
                <w:rFonts w:ascii="Times New Roman" w:eastAsia="Times New Roman" w:hAnsi="Times New Roman" w:cs="Times New Roman"/>
                <w:sz w:val="20"/>
                <w:szCs w:val="20"/>
              </w:rPr>
              <w:t xml:space="preserve">, салоны-па- </w:t>
            </w:r>
            <w:proofErr w:type="spellStart"/>
            <w:r w:rsidR="005E702E">
              <w:rPr>
                <w:rFonts w:ascii="Times New Roman" w:eastAsia="Times New Roman" w:hAnsi="Times New Roman" w:cs="Times New Roman"/>
                <w:sz w:val="20"/>
                <w:szCs w:val="20"/>
              </w:rPr>
              <w:t>рикмахерские</w:t>
            </w:r>
            <w:proofErr w:type="spellEnd"/>
          </w:p>
        </w:tc>
        <w:tc>
          <w:tcPr>
            <w:tcW w:w="17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Ателье, ремон</w:t>
            </w:r>
            <w:proofErr w:type="gramStart"/>
            <w:r>
              <w:rPr>
                <w:rFonts w:ascii="Times New Roman" w:eastAsia="Times New Roman" w:hAnsi="Times New Roman" w:cs="Times New Roman"/>
                <w:sz w:val="20"/>
                <w:szCs w:val="20"/>
              </w:rPr>
              <w:t>т-</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ные</w:t>
            </w:r>
            <w:proofErr w:type="spellEnd"/>
            <w:r>
              <w:rPr>
                <w:rFonts w:ascii="Times New Roman" w:eastAsia="Times New Roman" w:hAnsi="Times New Roman" w:cs="Times New Roman"/>
                <w:sz w:val="20"/>
                <w:szCs w:val="20"/>
              </w:rPr>
              <w:t xml:space="preserve"> мастерские, общественные туалеты</w:t>
            </w:r>
          </w:p>
        </w:tc>
        <w:tc>
          <w:tcPr>
            <w:tcW w:w="42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Гостиницы, дома быта, бани, предприятия ритуальных услуг</w:t>
            </w:r>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связи, финансовых, юридических</w:t>
            </w:r>
            <w:r>
              <w:rPr>
                <w:rFonts w:ascii="Times New Roman" w:eastAsia="Times New Roman" w:hAnsi="Times New Roman" w:cs="Times New Roman"/>
                <w:sz w:val="20"/>
                <w:szCs w:val="20"/>
              </w:rPr>
              <w:br/>
              <w:t xml:space="preserve">и других услуг </w:t>
            </w:r>
          </w:p>
        </w:tc>
        <w:tc>
          <w:tcPr>
            <w:tcW w:w="1972" w:type="dxa"/>
            <w:tcMar>
              <w:top w:w="100" w:type="dxa"/>
              <w:left w:w="100" w:type="dxa"/>
              <w:bottom w:w="100" w:type="dxa"/>
              <w:right w:w="100" w:type="dxa"/>
            </w:tcMar>
          </w:tcPr>
          <w:p w:rsidR="00D75795" w:rsidRDefault="00D75795">
            <w:pPr>
              <w:widowControl w:val="0"/>
              <w:spacing w:line="240" w:lineRule="auto"/>
            </w:pPr>
          </w:p>
        </w:tc>
        <w:tc>
          <w:tcPr>
            <w:tcW w:w="17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Отделения почтовой связи, отделения банков</w:t>
            </w:r>
          </w:p>
        </w:tc>
        <w:tc>
          <w:tcPr>
            <w:tcW w:w="42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здравоохранения</w:t>
            </w:r>
          </w:p>
        </w:tc>
        <w:tc>
          <w:tcPr>
            <w:tcW w:w="1972" w:type="dxa"/>
            <w:tcMar>
              <w:top w:w="100" w:type="dxa"/>
              <w:left w:w="100" w:type="dxa"/>
              <w:bottom w:w="100" w:type="dxa"/>
              <w:right w:w="100" w:type="dxa"/>
            </w:tcMar>
          </w:tcPr>
          <w:p w:rsidR="00D75795" w:rsidRDefault="00D75795">
            <w:pPr>
              <w:widowControl w:val="0"/>
              <w:spacing w:line="240" w:lineRule="auto"/>
            </w:pPr>
          </w:p>
        </w:tc>
        <w:tc>
          <w:tcPr>
            <w:tcW w:w="17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Аптечные учреждения, молочные кухни</w:t>
            </w:r>
          </w:p>
        </w:tc>
        <w:tc>
          <w:tcPr>
            <w:tcW w:w="42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Больничные учреждения,</w:t>
            </w:r>
          </w:p>
          <w:p w:rsidR="00D75795" w:rsidRDefault="005E702E">
            <w:pPr>
              <w:widowControl w:val="0"/>
              <w:spacing w:line="240" w:lineRule="auto"/>
            </w:pPr>
            <w:r>
              <w:rPr>
                <w:rFonts w:ascii="Times New Roman" w:eastAsia="Times New Roman" w:hAnsi="Times New Roman" w:cs="Times New Roman"/>
                <w:sz w:val="20"/>
                <w:szCs w:val="20"/>
              </w:rPr>
              <w:t xml:space="preserve">амбулаторно-поликлинические учреждения, фельдшерско-акушерские пункты, учреждения скорой медицинской помощи, учреждения охраны материнства и детства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родильные дома, женские консультации, санаторно-курортные учреждения, учреждения здравоохранения по надзору в сфере защиты прав потребителей и благополучия человека</w:t>
            </w:r>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образования</w:t>
            </w:r>
          </w:p>
        </w:tc>
        <w:tc>
          <w:tcPr>
            <w:tcW w:w="1972" w:type="dxa"/>
            <w:tcMar>
              <w:top w:w="100" w:type="dxa"/>
              <w:left w:w="100" w:type="dxa"/>
              <w:bottom w:w="100" w:type="dxa"/>
              <w:right w:w="100" w:type="dxa"/>
            </w:tcMar>
          </w:tcPr>
          <w:p w:rsidR="00D75795" w:rsidRDefault="00D75795">
            <w:pPr>
              <w:widowControl w:val="0"/>
              <w:spacing w:line="240" w:lineRule="auto"/>
            </w:pPr>
          </w:p>
        </w:tc>
        <w:tc>
          <w:tcPr>
            <w:tcW w:w="17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Муниципальные дошкольные образовательные организации, муниципальные общеобразовательные организации</w:t>
            </w:r>
          </w:p>
        </w:tc>
        <w:tc>
          <w:tcPr>
            <w:tcW w:w="42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Муниципальные дошкольные образовательные организации, муниципальные общеобразовательные организации, образовательные специализированные организации (школы-интернаты, межшкольные учебные комбинаты, вечерние школы),</w:t>
            </w:r>
          </w:p>
          <w:p w:rsidR="00D75795" w:rsidRDefault="005E702E">
            <w:pPr>
              <w:widowControl w:val="0"/>
              <w:spacing w:line="240" w:lineRule="auto"/>
            </w:pPr>
            <w:r>
              <w:rPr>
                <w:rFonts w:ascii="Times New Roman" w:eastAsia="Times New Roman" w:hAnsi="Times New Roman" w:cs="Times New Roman"/>
                <w:sz w:val="20"/>
                <w:szCs w:val="20"/>
              </w:rPr>
              <w:t>организации среднего профессионального образования,  организации высшего образования, образовательные специализированные организации (автошколы, оборонные учебные заведения), организации дополнительного образования детей (детско-юношеские спортивные школы, центры детского творчества, музыкальные школы, станции юных техников)</w:t>
            </w:r>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социального обслуживания</w:t>
            </w:r>
          </w:p>
        </w:tc>
        <w:tc>
          <w:tcPr>
            <w:tcW w:w="1972" w:type="dxa"/>
            <w:tcMar>
              <w:top w:w="100" w:type="dxa"/>
              <w:left w:w="100" w:type="dxa"/>
              <w:bottom w:w="100" w:type="dxa"/>
              <w:right w:w="100" w:type="dxa"/>
            </w:tcMar>
          </w:tcPr>
          <w:p w:rsidR="00D75795" w:rsidRDefault="00D75795">
            <w:pPr>
              <w:widowControl w:val="0"/>
              <w:spacing w:line="240" w:lineRule="auto"/>
            </w:pPr>
          </w:p>
        </w:tc>
        <w:tc>
          <w:tcPr>
            <w:tcW w:w="1702" w:type="dxa"/>
            <w:tcMar>
              <w:top w:w="100" w:type="dxa"/>
              <w:left w:w="100" w:type="dxa"/>
              <w:bottom w:w="100" w:type="dxa"/>
              <w:right w:w="100" w:type="dxa"/>
            </w:tcMar>
          </w:tcPr>
          <w:p w:rsidR="00D75795" w:rsidRDefault="00D75795">
            <w:pPr>
              <w:widowControl w:val="0"/>
              <w:spacing w:line="240" w:lineRule="auto"/>
            </w:pPr>
          </w:p>
        </w:tc>
        <w:tc>
          <w:tcPr>
            <w:tcW w:w="4237" w:type="dxa"/>
            <w:tcMar>
              <w:top w:w="100" w:type="dxa"/>
              <w:left w:w="100" w:type="dxa"/>
              <w:bottom w:w="100" w:type="dxa"/>
              <w:right w:w="100" w:type="dxa"/>
            </w:tcMar>
          </w:tcPr>
          <w:p w:rsidR="00D75795" w:rsidRDefault="005E702E">
            <w:pPr>
              <w:widowControl w:val="0"/>
              <w:spacing w:line="240" w:lineRule="auto"/>
            </w:pPr>
            <w:proofErr w:type="gramStart"/>
            <w:r>
              <w:rPr>
                <w:rFonts w:ascii="Times New Roman" w:eastAsia="Times New Roman" w:hAnsi="Times New Roman" w:cs="Times New Roman"/>
                <w:sz w:val="20"/>
                <w:szCs w:val="20"/>
              </w:rPr>
              <w:t>Центры социального обслуживания населения, территориальные центры социальной помощи семье и детям,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учреждения социального обслуживания</w:t>
            </w:r>
            <w:proofErr w:type="gramEnd"/>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культуры</w:t>
            </w:r>
            <w:r>
              <w:rPr>
                <w:rFonts w:ascii="Times New Roman" w:eastAsia="Times New Roman" w:hAnsi="Times New Roman" w:cs="Times New Roman"/>
                <w:sz w:val="20"/>
                <w:szCs w:val="20"/>
              </w:rPr>
              <w:br/>
              <w:t>и досуга</w:t>
            </w:r>
          </w:p>
        </w:tc>
        <w:tc>
          <w:tcPr>
            <w:tcW w:w="1972" w:type="dxa"/>
            <w:tcMar>
              <w:top w:w="100" w:type="dxa"/>
              <w:left w:w="100" w:type="dxa"/>
              <w:bottom w:w="100" w:type="dxa"/>
              <w:right w:w="100" w:type="dxa"/>
            </w:tcMar>
          </w:tcPr>
          <w:p w:rsidR="00D75795" w:rsidRDefault="00D75795">
            <w:pPr>
              <w:widowControl w:val="0"/>
              <w:spacing w:line="240" w:lineRule="auto"/>
            </w:pPr>
          </w:p>
        </w:tc>
        <w:tc>
          <w:tcPr>
            <w:tcW w:w="1702" w:type="dxa"/>
            <w:tcMar>
              <w:top w:w="100" w:type="dxa"/>
              <w:left w:w="100" w:type="dxa"/>
              <w:bottom w:w="100" w:type="dxa"/>
              <w:right w:w="100" w:type="dxa"/>
            </w:tcMar>
          </w:tcPr>
          <w:p w:rsidR="00D75795" w:rsidRDefault="00D75795">
            <w:pPr>
              <w:widowControl w:val="0"/>
              <w:spacing w:line="240" w:lineRule="auto"/>
            </w:pPr>
          </w:p>
        </w:tc>
        <w:tc>
          <w:tcPr>
            <w:tcW w:w="4237" w:type="dxa"/>
            <w:tcMar>
              <w:top w:w="100" w:type="dxa"/>
              <w:left w:w="100" w:type="dxa"/>
              <w:bottom w:w="100" w:type="dxa"/>
              <w:right w:w="100" w:type="dxa"/>
            </w:tcMar>
          </w:tcPr>
          <w:p w:rsidR="00D75795" w:rsidRDefault="005E702E">
            <w:pPr>
              <w:widowControl w:val="0"/>
              <w:spacing w:line="240" w:lineRule="auto"/>
            </w:pPr>
            <w:proofErr w:type="gramStart"/>
            <w:r>
              <w:rPr>
                <w:rFonts w:ascii="Times New Roman" w:eastAsia="Times New Roman" w:hAnsi="Times New Roman" w:cs="Times New Roman"/>
                <w:sz w:val="20"/>
                <w:szCs w:val="20"/>
              </w:rPr>
              <w:t>Дворцы культуры, музеи, музеи-усадьбы, выставочные залы, кинотеатры, библиотеки, досуговые центры, клубы и учреждения клубного типа</w:t>
            </w:r>
            <w:proofErr w:type="gramEnd"/>
          </w:p>
        </w:tc>
      </w:tr>
      <w:tr w:rsidR="00D75795">
        <w:trPr>
          <w:jc w:val="right"/>
        </w:trPr>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proofErr w:type="spellStart"/>
            <w:r>
              <w:rPr>
                <w:rFonts w:ascii="Times New Roman" w:eastAsia="Times New Roman" w:hAnsi="Times New Roman" w:cs="Times New Roman"/>
                <w:sz w:val="20"/>
                <w:szCs w:val="20"/>
              </w:rPr>
              <w:lastRenderedPageBreak/>
              <w:t>Администр</w:t>
            </w:r>
            <w:proofErr w:type="gramStart"/>
            <w:r>
              <w:rPr>
                <w:rFonts w:ascii="Times New Roman" w:eastAsia="Times New Roman" w:hAnsi="Times New Roman" w:cs="Times New Roman"/>
                <w:sz w:val="20"/>
                <w:szCs w:val="20"/>
              </w:rPr>
              <w:t>а</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тивные</w:t>
            </w:r>
            <w:proofErr w:type="spellEnd"/>
            <w:r>
              <w:rPr>
                <w:rFonts w:ascii="Times New Roman" w:eastAsia="Times New Roman" w:hAnsi="Times New Roman" w:cs="Times New Roman"/>
                <w:sz w:val="20"/>
                <w:szCs w:val="20"/>
              </w:rPr>
              <w:br/>
              <w:t xml:space="preserve">и </w:t>
            </w:r>
            <w:proofErr w:type="spellStart"/>
            <w:r>
              <w:rPr>
                <w:rFonts w:ascii="Times New Roman" w:eastAsia="Times New Roman" w:hAnsi="Times New Roman" w:cs="Times New Roman"/>
                <w:sz w:val="20"/>
                <w:szCs w:val="20"/>
              </w:rPr>
              <w:t>управлен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ческие</w:t>
            </w:r>
            <w:proofErr w:type="spellEnd"/>
            <w:r>
              <w:rPr>
                <w:rFonts w:ascii="Times New Roman" w:eastAsia="Times New Roman" w:hAnsi="Times New Roman" w:cs="Times New Roman"/>
                <w:sz w:val="20"/>
                <w:szCs w:val="20"/>
              </w:rPr>
              <w:t xml:space="preserve"> объекты</w:t>
            </w:r>
          </w:p>
        </w:tc>
        <w:tc>
          <w:tcPr>
            <w:tcW w:w="1972" w:type="dxa"/>
            <w:tcMar>
              <w:top w:w="100" w:type="dxa"/>
              <w:left w:w="100" w:type="dxa"/>
              <w:bottom w:w="100" w:type="dxa"/>
              <w:right w:w="100" w:type="dxa"/>
            </w:tcMar>
          </w:tcPr>
          <w:p w:rsidR="00D75795" w:rsidRDefault="00D75795">
            <w:pPr>
              <w:widowControl w:val="0"/>
              <w:spacing w:line="240" w:lineRule="auto"/>
            </w:pPr>
          </w:p>
        </w:tc>
        <w:tc>
          <w:tcPr>
            <w:tcW w:w="1702" w:type="dxa"/>
            <w:tcMar>
              <w:top w:w="100" w:type="dxa"/>
              <w:left w:w="100" w:type="dxa"/>
              <w:bottom w:w="100" w:type="dxa"/>
              <w:right w:w="100" w:type="dxa"/>
            </w:tcMar>
          </w:tcPr>
          <w:p w:rsidR="00D75795" w:rsidRDefault="00D75795">
            <w:pPr>
              <w:widowControl w:val="0"/>
              <w:spacing w:line="240" w:lineRule="auto"/>
            </w:pPr>
          </w:p>
        </w:tc>
        <w:tc>
          <w:tcPr>
            <w:tcW w:w="423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общественных организаций и объединений, многофункциональные центры предоставления государственных и муниципальных услуг</w:t>
            </w:r>
          </w:p>
        </w:tc>
      </w:tr>
    </w:tbl>
    <w:p w:rsidR="00D75795" w:rsidRDefault="005E702E">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минимальной удельной площади территории для размещения объектов в городе Реутове приведены в таблице 6.</w:t>
      </w:r>
    </w:p>
    <w:p w:rsidR="00D75795" w:rsidRDefault="005E702E">
      <w:pPr>
        <w:widowControl w:val="0"/>
        <w:tabs>
          <w:tab w:val="center" w:pos="7950"/>
          <w:tab w:val="center" w:pos="8550"/>
          <w:tab w:val="center" w:pos="8625"/>
        </w:tabs>
        <w:spacing w:line="360" w:lineRule="auto"/>
        <w:ind w:right="24"/>
        <w:jc w:val="right"/>
      </w:pPr>
      <w:r>
        <w:rPr>
          <w:rFonts w:ascii="Times New Roman" w:eastAsia="Times New Roman" w:hAnsi="Times New Roman" w:cs="Times New Roman"/>
          <w:sz w:val="24"/>
          <w:szCs w:val="24"/>
        </w:rPr>
        <w:t>Таблица 6</w:t>
      </w:r>
    </w:p>
    <w:tbl>
      <w:tblPr>
        <w:tblStyle w:val="aa"/>
        <w:tblW w:w="963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0"/>
        <w:gridCol w:w="603"/>
        <w:gridCol w:w="603"/>
        <w:gridCol w:w="602"/>
        <w:gridCol w:w="602"/>
        <w:gridCol w:w="602"/>
        <w:gridCol w:w="602"/>
        <w:gridCol w:w="602"/>
        <w:gridCol w:w="602"/>
        <w:gridCol w:w="602"/>
        <w:gridCol w:w="602"/>
        <w:gridCol w:w="1205"/>
      </w:tblGrid>
      <w:tr w:rsidR="00D75795">
        <w:trPr>
          <w:trHeight w:val="440"/>
          <w:jc w:val="right"/>
        </w:trPr>
        <w:tc>
          <w:tcPr>
            <w:tcW w:w="2408"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Виды объектов</w:t>
            </w:r>
          </w:p>
        </w:tc>
        <w:tc>
          <w:tcPr>
            <w:tcW w:w="7224" w:type="dxa"/>
            <w:gridSpan w:val="11"/>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Минимальная удельная площадь территории,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/чел.</w:t>
            </w:r>
          </w:p>
        </w:tc>
      </w:tr>
      <w:tr w:rsidR="00D75795">
        <w:trPr>
          <w:trHeight w:val="440"/>
          <w:jc w:val="right"/>
        </w:trPr>
        <w:tc>
          <w:tcPr>
            <w:tcW w:w="2408" w:type="dxa"/>
            <w:vMerge/>
            <w:tcMar>
              <w:top w:w="100" w:type="dxa"/>
              <w:left w:w="100" w:type="dxa"/>
              <w:bottom w:w="100" w:type="dxa"/>
              <w:right w:w="100" w:type="dxa"/>
            </w:tcMar>
            <w:vAlign w:val="center"/>
          </w:tcPr>
          <w:p w:rsidR="00D75795" w:rsidRDefault="00D75795">
            <w:pPr>
              <w:widowControl w:val="0"/>
              <w:spacing w:line="240" w:lineRule="auto"/>
            </w:pPr>
          </w:p>
        </w:tc>
        <w:tc>
          <w:tcPr>
            <w:tcW w:w="3010" w:type="dxa"/>
            <w:gridSpan w:val="5"/>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в границах квартала</w:t>
            </w:r>
            <w:r>
              <w:rPr>
                <w:rFonts w:ascii="Times New Roman" w:eastAsia="Times New Roman" w:hAnsi="Times New Roman" w:cs="Times New Roman"/>
                <w:sz w:val="20"/>
                <w:szCs w:val="20"/>
              </w:rPr>
              <w:br/>
              <w:t>со средней этажностью</w:t>
            </w:r>
            <w:r>
              <w:rPr>
                <w:rFonts w:ascii="Times New Roman" w:eastAsia="Times New Roman" w:hAnsi="Times New Roman" w:cs="Times New Roman"/>
                <w:sz w:val="20"/>
                <w:szCs w:val="20"/>
              </w:rPr>
              <w:br/>
              <w:t>жилых домов</w:t>
            </w:r>
          </w:p>
        </w:tc>
        <w:tc>
          <w:tcPr>
            <w:tcW w:w="3010" w:type="dxa"/>
            <w:gridSpan w:val="5"/>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в границах жилого района</w:t>
            </w:r>
            <w:r>
              <w:rPr>
                <w:rFonts w:ascii="Times New Roman" w:eastAsia="Times New Roman" w:hAnsi="Times New Roman" w:cs="Times New Roman"/>
                <w:sz w:val="20"/>
                <w:szCs w:val="20"/>
              </w:rPr>
              <w:br/>
              <w:t>со средней этажностью</w:t>
            </w:r>
            <w:r>
              <w:rPr>
                <w:rFonts w:ascii="Times New Roman" w:eastAsia="Times New Roman" w:hAnsi="Times New Roman" w:cs="Times New Roman"/>
                <w:sz w:val="20"/>
                <w:szCs w:val="20"/>
              </w:rPr>
              <w:br/>
              <w:t>жилых домов</w:t>
            </w:r>
          </w:p>
        </w:tc>
        <w:tc>
          <w:tcPr>
            <w:tcW w:w="1204" w:type="dxa"/>
            <w:vMerge w:val="restart"/>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Дополн</w:t>
            </w:r>
            <w:proofErr w:type="gramStart"/>
            <w:r>
              <w:rPr>
                <w:rFonts w:ascii="Times New Roman" w:eastAsia="Times New Roman" w:hAnsi="Times New Roman" w:cs="Times New Roman"/>
                <w:sz w:val="20"/>
                <w:szCs w:val="20"/>
              </w:rPr>
              <w:t>и-</w:t>
            </w:r>
            <w:proofErr w:type="gramEnd"/>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тельно</w:t>
            </w:r>
            <w:proofErr w:type="spellEnd"/>
            <w:r>
              <w:rPr>
                <w:rFonts w:ascii="Times New Roman" w:eastAsia="Times New Roman" w:hAnsi="Times New Roman" w:cs="Times New Roman"/>
                <w:sz w:val="20"/>
                <w:szCs w:val="20"/>
              </w:rPr>
              <w:br/>
              <w:t>в границах города</w:t>
            </w:r>
          </w:p>
        </w:tc>
      </w:tr>
      <w:tr w:rsidR="00D75795">
        <w:trPr>
          <w:trHeight w:val="440"/>
          <w:jc w:val="right"/>
        </w:trPr>
        <w:tc>
          <w:tcPr>
            <w:tcW w:w="2408" w:type="dxa"/>
            <w:vMerge/>
            <w:tcMar>
              <w:top w:w="100" w:type="dxa"/>
              <w:left w:w="100" w:type="dxa"/>
              <w:bottom w:w="100" w:type="dxa"/>
              <w:right w:w="100" w:type="dxa"/>
            </w:tcMar>
            <w:vAlign w:val="center"/>
          </w:tcPr>
          <w:p w:rsidR="00D75795" w:rsidRDefault="00D75795">
            <w:pPr>
              <w:widowControl w:val="0"/>
              <w:spacing w:line="240" w:lineRule="auto"/>
            </w:pP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7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ind w:right="-202"/>
            </w:pPr>
            <w:r>
              <w:rPr>
                <w:rFonts w:ascii="Times New Roman" w:eastAsia="Times New Roman" w:hAnsi="Times New Roman" w:cs="Times New Roman"/>
                <w:sz w:val="20"/>
                <w:szCs w:val="20"/>
              </w:rPr>
              <w:t xml:space="preserve">17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7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602" w:type="dxa"/>
            <w:tcMar>
              <w:top w:w="100" w:type="dxa"/>
              <w:left w:w="100" w:type="dxa"/>
              <w:bottom w:w="100" w:type="dxa"/>
              <w:right w:w="100" w:type="dxa"/>
            </w:tcMar>
          </w:tcPr>
          <w:p w:rsidR="00D75795" w:rsidRDefault="005E702E">
            <w:pPr>
              <w:widowControl w:val="0"/>
              <w:spacing w:line="240" w:lineRule="auto"/>
              <w:ind w:right="-202"/>
            </w:pPr>
            <w:r>
              <w:rPr>
                <w:rFonts w:ascii="Times New Roman" w:eastAsia="Times New Roman" w:hAnsi="Times New Roman" w:cs="Times New Roman"/>
                <w:sz w:val="20"/>
                <w:szCs w:val="20"/>
              </w:rPr>
              <w:t xml:space="preserve">17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1204" w:type="dxa"/>
            <w:vMerge/>
            <w:tcMar>
              <w:top w:w="100" w:type="dxa"/>
              <w:left w:w="100" w:type="dxa"/>
              <w:bottom w:w="100" w:type="dxa"/>
              <w:right w:w="100" w:type="dxa"/>
            </w:tcMar>
          </w:tcPr>
          <w:p w:rsidR="00D75795" w:rsidRDefault="00D75795">
            <w:pPr>
              <w:widowControl w:val="0"/>
              <w:spacing w:line="240" w:lineRule="auto"/>
            </w:pP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физической культуры и спорта</w:t>
            </w:r>
          </w:p>
        </w:tc>
        <w:tc>
          <w:tcPr>
            <w:tcW w:w="602"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ind w:hanging="6"/>
              <w:jc w:val="center"/>
            </w:pPr>
            <w:r>
              <w:rPr>
                <w:rFonts w:ascii="Times New Roman" w:eastAsia="Times New Roman" w:hAnsi="Times New Roman" w:cs="Times New Roman"/>
                <w:sz w:val="20"/>
                <w:szCs w:val="20"/>
              </w:rPr>
              <w:t>1,06</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1,03</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1,02</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1,01</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spacing w:line="240" w:lineRule="auto"/>
              <w:ind w:left="-78"/>
              <w:jc w:val="center"/>
            </w:pPr>
            <w:r>
              <w:rPr>
                <w:rFonts w:ascii="Times New Roman" w:eastAsia="Times New Roman" w:hAnsi="Times New Roman" w:cs="Times New Roman"/>
                <w:sz w:val="20"/>
                <w:szCs w:val="20"/>
              </w:rPr>
              <w:t>0,99</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1,88</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1,83</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1,80</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1,79</w:t>
            </w:r>
          </w:p>
        </w:tc>
        <w:tc>
          <w:tcPr>
            <w:tcW w:w="602" w:type="dxa"/>
            <w:tcBorders>
              <w:top w:val="single" w:sz="4" w:space="0" w:color="000000"/>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1,75</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0,24</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торговли</w:t>
            </w:r>
          </w:p>
          <w:p w:rsidR="00D75795" w:rsidRDefault="005E702E">
            <w:pPr>
              <w:widowControl w:val="0"/>
              <w:spacing w:line="240" w:lineRule="auto"/>
            </w:pPr>
            <w:r>
              <w:rPr>
                <w:rFonts w:ascii="Times New Roman" w:eastAsia="Times New Roman" w:hAnsi="Times New Roman" w:cs="Times New Roman"/>
                <w:sz w:val="20"/>
                <w:szCs w:val="20"/>
              </w:rPr>
              <w:t>и общественного питания</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ind w:hanging="6"/>
              <w:jc w:val="center"/>
            </w:pPr>
            <w:r>
              <w:rPr>
                <w:rFonts w:ascii="Times New Roman" w:eastAsia="Times New Roman" w:hAnsi="Times New Roman" w:cs="Times New Roman"/>
                <w:sz w:val="20"/>
                <w:szCs w:val="20"/>
              </w:rPr>
              <w:t>0,57</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0,38</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0,30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0,25</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ind w:left="-78"/>
              <w:jc w:val="center"/>
            </w:pPr>
            <w:r>
              <w:rPr>
                <w:rFonts w:ascii="Times New Roman" w:eastAsia="Times New Roman" w:hAnsi="Times New Roman" w:cs="Times New Roman"/>
                <w:sz w:val="20"/>
                <w:szCs w:val="20"/>
              </w:rPr>
              <w:t>0,17</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1,60</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1,52</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1,48</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1,45</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1,41</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0,41</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коммунально-</w:t>
            </w:r>
          </w:p>
          <w:p w:rsidR="00D75795" w:rsidRDefault="005E702E">
            <w:pPr>
              <w:widowControl w:val="0"/>
              <w:spacing w:line="240" w:lineRule="auto"/>
            </w:pPr>
            <w:r>
              <w:rPr>
                <w:rFonts w:ascii="Times New Roman" w:eastAsia="Times New Roman" w:hAnsi="Times New Roman" w:cs="Times New Roman"/>
                <w:sz w:val="20"/>
                <w:szCs w:val="20"/>
              </w:rPr>
              <w:t>бытового назначения</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ind w:hanging="6"/>
              <w:jc w:val="center"/>
            </w:pPr>
            <w:r>
              <w:rPr>
                <w:rFonts w:ascii="Times New Roman" w:eastAsia="Times New Roman" w:hAnsi="Times New Roman" w:cs="Times New Roman"/>
                <w:sz w:val="20"/>
                <w:szCs w:val="20"/>
              </w:rPr>
              <w:t>0,24</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0,16</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0,13</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0,11</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ind w:left="-78"/>
              <w:jc w:val="center"/>
            </w:pPr>
            <w:r>
              <w:rPr>
                <w:rFonts w:ascii="Times New Roman" w:eastAsia="Times New Roman" w:hAnsi="Times New Roman" w:cs="Times New Roman"/>
                <w:sz w:val="20"/>
                <w:szCs w:val="20"/>
              </w:rPr>
              <w:t>0,07</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0,32</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0,30</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0,30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0,29</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0,28</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0,05</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 xml:space="preserve">Объекты связи, </w:t>
            </w:r>
            <w:proofErr w:type="gramStart"/>
            <w:r>
              <w:rPr>
                <w:rFonts w:ascii="Times New Roman" w:eastAsia="Times New Roman" w:hAnsi="Times New Roman" w:cs="Times New Roman"/>
                <w:sz w:val="20"/>
                <w:szCs w:val="20"/>
              </w:rPr>
              <w:t>финансовых</w:t>
            </w:r>
            <w:proofErr w:type="gramEnd"/>
            <w:r>
              <w:rPr>
                <w:rFonts w:ascii="Times New Roman" w:eastAsia="Times New Roman" w:hAnsi="Times New Roman" w:cs="Times New Roman"/>
                <w:sz w:val="20"/>
                <w:szCs w:val="20"/>
              </w:rPr>
              <w:t>, юридических</w:t>
            </w:r>
          </w:p>
          <w:p w:rsidR="00D75795" w:rsidRDefault="005E702E">
            <w:pPr>
              <w:widowControl w:val="0"/>
              <w:spacing w:line="240" w:lineRule="auto"/>
            </w:pPr>
            <w:r>
              <w:rPr>
                <w:rFonts w:ascii="Times New Roman" w:eastAsia="Times New Roman" w:hAnsi="Times New Roman" w:cs="Times New Roman"/>
                <w:sz w:val="20"/>
                <w:szCs w:val="20"/>
              </w:rPr>
              <w:t xml:space="preserve">и других услуг </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0,96</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0,91</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0,89</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0,87</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0,84</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0,14</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здравоохранения</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0,32</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0,30</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0,30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0,29</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0,28</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0,54</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образования</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7,14</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6,54</w:t>
            </w:r>
          </w:p>
        </w:tc>
        <w:tc>
          <w:tcPr>
            <w:tcW w:w="602" w:type="dxa"/>
            <w:tcBorders>
              <w:top w:val="nil"/>
              <w:left w:val="nil"/>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6,22</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6,02</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5,60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0,41</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социального обслуживания</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0,11</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культуры</w:t>
            </w:r>
          </w:p>
          <w:p w:rsidR="00D75795" w:rsidRDefault="005E702E">
            <w:pPr>
              <w:widowControl w:val="0"/>
              <w:spacing w:line="240" w:lineRule="auto"/>
            </w:pPr>
            <w:r>
              <w:rPr>
                <w:rFonts w:ascii="Times New Roman" w:eastAsia="Times New Roman" w:hAnsi="Times New Roman" w:cs="Times New Roman"/>
                <w:sz w:val="20"/>
                <w:szCs w:val="20"/>
              </w:rPr>
              <w:t>и досуга</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0,27</w:t>
            </w:r>
          </w:p>
        </w:tc>
      </w:tr>
      <w:tr w:rsidR="00D75795">
        <w:trPr>
          <w:trHeight w:val="440"/>
          <w:jc w:val="right"/>
        </w:trPr>
        <w:tc>
          <w:tcPr>
            <w:tcW w:w="2408"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Административные</w:t>
            </w:r>
            <w:r>
              <w:rPr>
                <w:rFonts w:ascii="Times New Roman" w:eastAsia="Times New Roman" w:hAnsi="Times New Roman" w:cs="Times New Roman"/>
                <w:sz w:val="20"/>
                <w:szCs w:val="20"/>
              </w:rPr>
              <w:br/>
              <w:t>и управленческие объекты*</w:t>
            </w:r>
          </w:p>
        </w:tc>
        <w:tc>
          <w:tcPr>
            <w:tcW w:w="602" w:type="dxa"/>
            <w:tcBorders>
              <w:top w:val="nil"/>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602" w:type="dxa"/>
            <w:tcBorders>
              <w:top w:val="nil"/>
              <w:left w:val="nil"/>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w:t>
            </w:r>
          </w:p>
        </w:tc>
        <w:tc>
          <w:tcPr>
            <w:tcW w:w="1204"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0,49</w:t>
            </w:r>
          </w:p>
        </w:tc>
      </w:tr>
    </w:tbl>
    <w:p w:rsidR="00D75795" w:rsidRDefault="005E702E">
      <w:pPr>
        <w:widowControl w:val="0"/>
        <w:tabs>
          <w:tab w:val="center" w:pos="7950"/>
          <w:tab w:val="center" w:pos="8550"/>
          <w:tab w:val="center" w:pos="8625"/>
        </w:tabs>
        <w:spacing w:line="240" w:lineRule="auto"/>
        <w:ind w:right="24" w:firstLine="562"/>
        <w:jc w:val="both"/>
      </w:pPr>
      <w:r>
        <w:rPr>
          <w:rFonts w:ascii="Times New Roman" w:eastAsia="Times New Roman" w:hAnsi="Times New Roman" w:cs="Times New Roman"/>
          <w:sz w:val="18"/>
          <w:szCs w:val="18"/>
        </w:rPr>
        <w:t>Примечание:</w:t>
      </w:r>
    </w:p>
    <w:p w:rsidR="00D75795" w:rsidRDefault="005E702E">
      <w:pPr>
        <w:widowControl w:val="0"/>
        <w:tabs>
          <w:tab w:val="center" w:pos="7950"/>
          <w:tab w:val="center" w:pos="8550"/>
          <w:tab w:val="center" w:pos="8625"/>
        </w:tabs>
        <w:spacing w:line="240" w:lineRule="auto"/>
        <w:ind w:right="24" w:firstLine="562"/>
        <w:jc w:val="both"/>
      </w:pPr>
      <w:r>
        <w:rPr>
          <w:rFonts w:ascii="Times New Roman" w:eastAsia="Times New Roman" w:hAnsi="Times New Roman" w:cs="Times New Roman"/>
          <w:sz w:val="18"/>
          <w:szCs w:val="18"/>
        </w:rPr>
        <w:t>1) показатели минимальной удельной площади территории для промежуточных значений средней этажности жилых домов рассчитываются методом линейной интерполяции;</w:t>
      </w:r>
    </w:p>
    <w:p w:rsidR="00D75795" w:rsidRDefault="005E702E">
      <w:pPr>
        <w:widowControl w:val="0"/>
        <w:tabs>
          <w:tab w:val="center" w:pos="7950"/>
          <w:tab w:val="center" w:pos="8550"/>
          <w:tab w:val="center" w:pos="8625"/>
        </w:tabs>
        <w:spacing w:line="240" w:lineRule="auto"/>
        <w:ind w:right="24" w:firstLine="562"/>
        <w:jc w:val="both"/>
      </w:pPr>
      <w:proofErr w:type="gramStart"/>
      <w:r>
        <w:rPr>
          <w:rFonts w:ascii="Times New Roman" w:eastAsia="Times New Roman" w:hAnsi="Times New Roman" w:cs="Times New Roman"/>
          <w:sz w:val="18"/>
          <w:szCs w:val="18"/>
        </w:rPr>
        <w:t>2) показатели минимальной удельной площади территории для значений средней этажности жилых домов 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рассчитываются методом линейной экстраполяции.</w:t>
      </w:r>
      <w:proofErr w:type="gramEnd"/>
    </w:p>
    <w:p w:rsidR="00D75795" w:rsidRDefault="005E702E">
      <w:pPr>
        <w:widowControl w:val="0"/>
        <w:tabs>
          <w:tab w:val="center" w:pos="7950"/>
          <w:tab w:val="center" w:pos="8550"/>
          <w:tab w:val="center" w:pos="8625"/>
        </w:tabs>
        <w:spacing w:line="240" w:lineRule="auto"/>
        <w:ind w:right="24" w:firstLine="562"/>
        <w:jc w:val="both"/>
      </w:pPr>
      <w:r>
        <w:rPr>
          <w:rFonts w:ascii="Times New Roman" w:eastAsia="Times New Roman" w:hAnsi="Times New Roman" w:cs="Times New Roman"/>
          <w:sz w:val="18"/>
          <w:szCs w:val="18"/>
        </w:rPr>
        <w:lastRenderedPageBreak/>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расчётные показатели приводятся в информационн</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справочных целях и не являются предметом утверждения в настоящих местных нормативах.</w:t>
      </w:r>
    </w:p>
    <w:p w:rsidR="00D75795" w:rsidRDefault="00D75795">
      <w:pPr>
        <w:widowControl w:val="0"/>
        <w:tabs>
          <w:tab w:val="center" w:pos="7950"/>
          <w:tab w:val="center" w:pos="8550"/>
          <w:tab w:val="center" w:pos="8625"/>
        </w:tabs>
        <w:spacing w:line="360" w:lineRule="auto"/>
        <w:ind w:right="24" w:firstLine="562"/>
      </w:pPr>
    </w:p>
    <w:p w:rsidR="00D75795" w:rsidRDefault="003D407B">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В таблице 6 минимальные удельные площади территории для размещения объектов в границах квартала </w:t>
      </w:r>
      <w:proofErr w:type="gramStart"/>
      <w:r w:rsidR="005E702E">
        <w:rPr>
          <w:rFonts w:ascii="Times New Roman" w:eastAsia="Times New Roman" w:hAnsi="Times New Roman" w:cs="Times New Roman"/>
          <w:sz w:val="24"/>
          <w:szCs w:val="24"/>
        </w:rPr>
        <w:t>приведена</w:t>
      </w:r>
      <w:proofErr w:type="gramEnd"/>
      <w:r w:rsidR="005E702E">
        <w:rPr>
          <w:rFonts w:ascii="Times New Roman" w:eastAsia="Times New Roman" w:hAnsi="Times New Roman" w:cs="Times New Roman"/>
          <w:sz w:val="24"/>
          <w:szCs w:val="24"/>
        </w:rPr>
        <w:t xml:space="preserve"> в графе «в границах квартала со средней этажностью жилых домов»; в границах жилого района определяется в графе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приведённой в графе «дополнительно в границах города».</w:t>
      </w:r>
    </w:p>
    <w:p w:rsidR="00D75795" w:rsidRDefault="00612F47">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Для соблюдения условия минимальной обеспеченности жителей объектами (и территориями) прогнозируемое количество жителей в проектируемой многоквартирной застройке должно рассчитываться по максимуму, т.е. исходя из нижней  границы жилищной обеспеченности 20 м</w:t>
      </w:r>
      <w:proofErr w:type="gramStart"/>
      <w:r w:rsidR="005E702E">
        <w:rPr>
          <w:rFonts w:ascii="Times New Roman" w:eastAsia="Times New Roman" w:hAnsi="Times New Roman" w:cs="Times New Roman"/>
          <w:sz w:val="24"/>
          <w:szCs w:val="24"/>
          <w:vertAlign w:val="superscript"/>
        </w:rPr>
        <w:t>2</w:t>
      </w:r>
      <w:proofErr w:type="gramEnd"/>
      <w:r w:rsidR="005E702E">
        <w:rPr>
          <w:rFonts w:ascii="Times New Roman" w:eastAsia="Times New Roman" w:hAnsi="Times New Roman" w:cs="Times New Roman"/>
          <w:sz w:val="24"/>
          <w:szCs w:val="24"/>
        </w:rPr>
        <w:t>/чел., установленной при расчёте максимальной плотности населения в нормативах градостроительного проектирования Московской области.</w:t>
      </w:r>
    </w:p>
    <w:p w:rsidR="00D75795" w:rsidRDefault="00612F47">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Планируемая численность населения в квартале, жилом районе определяется как сумма количества жителей в существующей (сохраняемой) застройке и количества прогнозируемых жителей в проектируемой многоквартирной жилой застройке.</w:t>
      </w:r>
    </w:p>
    <w:p w:rsidR="00D75795" w:rsidRDefault="00612F47">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Минимальная обеспеченность населения города Реутов объектами социального и коммунально-бытового назначения в виде ёмкостных характеристик, предоставляемых в них услуг в расчёте на 1 тыс. человек, принимается:</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1) площадью торговых объектов – 1510 кв.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2) услугами общественного питания – 40 посадочных мест;</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3) бытовыми услугами – 10,9 рабочих мест;</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4) единовременной пропускной способностью объектов спорта – 28 единиц;</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5) площадью спортивных залов – 106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6) площадью зеркала воды плавательных бассейнах – 9,96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7) площадью спортивных плоскостных сооружений – 948,3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600"/>
        <w:jc w:val="both"/>
      </w:pPr>
      <w:r>
        <w:rPr>
          <w:rFonts w:ascii="Times New Roman" w:eastAsia="Times New Roman" w:hAnsi="Times New Roman" w:cs="Times New Roman"/>
          <w:sz w:val="24"/>
          <w:szCs w:val="24"/>
        </w:rPr>
        <w:t>Минимальная обеспеченность жителей местами в муниципальных дошкольных образовательных организациях* принимается из расчёта 65 мест на 1 тыс. человек.</w:t>
      </w:r>
    </w:p>
    <w:p w:rsidR="00D75795" w:rsidRDefault="005E702E">
      <w:pPr>
        <w:widowControl w:val="0"/>
        <w:spacing w:line="360" w:lineRule="auto"/>
        <w:ind w:right="-51" w:firstLine="600"/>
        <w:jc w:val="both"/>
      </w:pPr>
      <w:proofErr w:type="gramStart"/>
      <w:r>
        <w:rPr>
          <w:rFonts w:ascii="Times New Roman" w:eastAsia="Times New Roman" w:hAnsi="Times New Roman" w:cs="Times New Roman"/>
          <w:sz w:val="24"/>
          <w:szCs w:val="24"/>
        </w:rPr>
        <w:t>Минимальная обеспеченность жителей местами в муниципальных общеобразовательных организациях принимается из расчёта 100% от количества детей в возрасте от 6 до 15 лет (1-9 классы) и 50% от количества детей в возрасте от 15 до 17 лет (10-</w:t>
      </w:r>
      <w:r>
        <w:rPr>
          <w:rFonts w:ascii="Times New Roman" w:eastAsia="Times New Roman" w:hAnsi="Times New Roman" w:cs="Times New Roman"/>
          <w:sz w:val="24"/>
          <w:szCs w:val="24"/>
        </w:rPr>
        <w:lastRenderedPageBreak/>
        <w:t>11 классы) при обучении в одну смену, а при отсутствии сведений о демографическом составе жителей, в том числе в проектируемой жилой застройке, из расчёта</w:t>
      </w:r>
      <w:proofErr w:type="gramEnd"/>
      <w:r>
        <w:rPr>
          <w:rFonts w:ascii="Times New Roman" w:eastAsia="Times New Roman" w:hAnsi="Times New Roman" w:cs="Times New Roman"/>
          <w:sz w:val="24"/>
          <w:szCs w:val="24"/>
        </w:rPr>
        <w:t xml:space="preserve"> 135 мест на 1 тыс. человек.</w:t>
      </w:r>
    </w:p>
    <w:p w:rsidR="00D75795" w:rsidRDefault="005E702E">
      <w:pPr>
        <w:widowControl w:val="0"/>
        <w:spacing w:line="360" w:lineRule="auto"/>
        <w:ind w:right="-51" w:firstLine="600"/>
        <w:jc w:val="both"/>
      </w:pPr>
      <w:r>
        <w:rPr>
          <w:rFonts w:ascii="Times New Roman" w:eastAsia="Times New Roman" w:hAnsi="Times New Roman" w:cs="Times New Roman"/>
          <w:sz w:val="24"/>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D75795" w:rsidRDefault="005E702E">
      <w:pPr>
        <w:widowControl w:val="0"/>
        <w:spacing w:line="360" w:lineRule="auto"/>
        <w:ind w:right="-51" w:firstLine="600"/>
        <w:jc w:val="both"/>
      </w:pPr>
      <w:r>
        <w:rPr>
          <w:rFonts w:ascii="Times New Roman" w:eastAsia="Times New Roman" w:hAnsi="Times New Roman" w:cs="Times New Roman"/>
          <w:sz w:val="24"/>
          <w:szCs w:val="24"/>
        </w:rPr>
        <w:t>- в детских и юношеских спортивных школах – 20 %;</w:t>
      </w:r>
    </w:p>
    <w:p w:rsidR="00D75795" w:rsidRDefault="005E702E">
      <w:pPr>
        <w:widowControl w:val="0"/>
        <w:spacing w:line="360" w:lineRule="auto"/>
        <w:ind w:right="-51" w:firstLine="600"/>
        <w:jc w:val="both"/>
      </w:pPr>
      <w:r>
        <w:rPr>
          <w:rFonts w:ascii="Times New Roman" w:eastAsia="Times New Roman" w:hAnsi="Times New Roman" w:cs="Times New Roman"/>
          <w:sz w:val="24"/>
          <w:szCs w:val="24"/>
        </w:rPr>
        <w:t>- в школах по различным видам искусств – 12 %.</w:t>
      </w:r>
    </w:p>
    <w:p w:rsidR="00D75795" w:rsidRDefault="005B665B">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Минимально необходимые площади земельных участков в зависимости от ёмкостных </w:t>
      </w:r>
      <w:proofErr w:type="gramStart"/>
      <w:r w:rsidR="005E702E">
        <w:rPr>
          <w:rFonts w:ascii="Times New Roman" w:eastAsia="Times New Roman" w:hAnsi="Times New Roman" w:cs="Times New Roman"/>
          <w:sz w:val="24"/>
          <w:szCs w:val="24"/>
        </w:rPr>
        <w:t>характеристик</w:t>
      </w:r>
      <w:proofErr w:type="gramEnd"/>
      <w:r w:rsidR="005E702E">
        <w:rPr>
          <w:rFonts w:ascii="Times New Roman" w:eastAsia="Times New Roman" w:hAnsi="Times New Roman" w:cs="Times New Roman"/>
          <w:sz w:val="24"/>
          <w:szCs w:val="24"/>
        </w:rPr>
        <w:t xml:space="preserve">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w:t>
      </w:r>
    </w:p>
    <w:p w:rsidR="00D75795" w:rsidRDefault="005B665B">
      <w:pPr>
        <w:widowControl w:val="0"/>
        <w:numPr>
          <w:ilvl w:val="0"/>
          <w:numId w:val="13"/>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5E702E">
        <w:rPr>
          <w:rFonts w:ascii="Times New Roman" w:eastAsia="Times New Roman" w:hAnsi="Times New Roman" w:cs="Times New Roman"/>
          <w:sz w:val="24"/>
          <w:szCs w:val="24"/>
        </w:rPr>
        <w:t>Максимальная пешеходная доступность от места жительства до объектов социального и коммунально-бытового назначения принимается не более указанной в таблице 7.</w:t>
      </w:r>
      <w:proofErr w:type="gramEnd"/>
    </w:p>
    <w:p w:rsidR="00D75795" w:rsidRDefault="005E702E">
      <w:pPr>
        <w:widowControl w:val="0"/>
        <w:tabs>
          <w:tab w:val="center" w:pos="7950"/>
          <w:tab w:val="center" w:pos="8550"/>
          <w:tab w:val="center" w:pos="8625"/>
        </w:tabs>
        <w:spacing w:line="360" w:lineRule="auto"/>
        <w:ind w:right="24"/>
        <w:jc w:val="right"/>
      </w:pPr>
      <w:r>
        <w:rPr>
          <w:rFonts w:ascii="Times New Roman" w:eastAsia="Times New Roman" w:hAnsi="Times New Roman" w:cs="Times New Roman"/>
          <w:sz w:val="24"/>
          <w:szCs w:val="24"/>
        </w:rPr>
        <w:t>Таблица 7</w:t>
      </w:r>
    </w:p>
    <w:tbl>
      <w:tblPr>
        <w:tblStyle w:val="ab"/>
        <w:tblW w:w="96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09"/>
        <w:gridCol w:w="2267"/>
        <w:gridCol w:w="2267"/>
      </w:tblGrid>
      <w:tr w:rsidR="00D75795">
        <w:trPr>
          <w:trHeight w:val="440"/>
          <w:jc w:val="center"/>
        </w:trPr>
        <w:tc>
          <w:tcPr>
            <w:tcW w:w="5107"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Виды объектов</w:t>
            </w:r>
          </w:p>
        </w:tc>
        <w:tc>
          <w:tcPr>
            <w:tcW w:w="4534" w:type="dxa"/>
            <w:gridSpan w:val="2"/>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Максимальная пешеходная</w:t>
            </w:r>
            <w:r>
              <w:rPr>
                <w:rFonts w:ascii="Times New Roman" w:eastAsia="Times New Roman" w:hAnsi="Times New Roman" w:cs="Times New Roman"/>
                <w:sz w:val="20"/>
                <w:szCs w:val="20"/>
              </w:rPr>
              <w:br/>
              <w:t xml:space="preserve">доступность от места жительства, </w:t>
            </w:r>
            <w:proofErr w:type="gramStart"/>
            <w:r>
              <w:rPr>
                <w:rFonts w:ascii="Times New Roman" w:eastAsia="Times New Roman" w:hAnsi="Times New Roman" w:cs="Times New Roman"/>
                <w:sz w:val="20"/>
                <w:szCs w:val="20"/>
              </w:rPr>
              <w:t>км</w:t>
            </w:r>
            <w:proofErr w:type="gramEnd"/>
          </w:p>
        </w:tc>
      </w:tr>
      <w:tr w:rsidR="00D75795">
        <w:trPr>
          <w:trHeight w:val="400"/>
          <w:jc w:val="center"/>
        </w:trPr>
        <w:tc>
          <w:tcPr>
            <w:tcW w:w="5107" w:type="dxa"/>
            <w:vMerge/>
            <w:tcMar>
              <w:top w:w="100" w:type="dxa"/>
              <w:left w:w="100" w:type="dxa"/>
              <w:bottom w:w="100" w:type="dxa"/>
              <w:right w:w="100" w:type="dxa"/>
            </w:tcMar>
            <w:vAlign w:val="center"/>
          </w:tcPr>
          <w:p w:rsidR="00D75795" w:rsidRDefault="00D75795">
            <w:pPr>
              <w:widowControl w:val="0"/>
              <w:spacing w:line="240" w:lineRule="auto"/>
            </w:pPr>
          </w:p>
        </w:tc>
        <w:tc>
          <w:tcPr>
            <w:tcW w:w="226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 xml:space="preserve">зоны застройки </w:t>
            </w:r>
            <w:proofErr w:type="gramStart"/>
            <w:r>
              <w:rPr>
                <w:rFonts w:ascii="Times New Roman" w:eastAsia="Times New Roman" w:hAnsi="Times New Roman" w:cs="Times New Roman"/>
                <w:sz w:val="20"/>
                <w:szCs w:val="20"/>
              </w:rPr>
              <w:t>многоквартирными</w:t>
            </w:r>
            <w:proofErr w:type="gramEnd"/>
            <w:r>
              <w:rPr>
                <w:rFonts w:ascii="Times New Roman" w:eastAsia="Times New Roman" w:hAnsi="Times New Roman" w:cs="Times New Roman"/>
                <w:sz w:val="20"/>
                <w:szCs w:val="20"/>
              </w:rPr>
              <w:t xml:space="preserve"> </w:t>
            </w:r>
          </w:p>
          <w:p w:rsidR="00D75795" w:rsidRDefault="005E702E">
            <w:pPr>
              <w:widowControl w:val="0"/>
              <w:spacing w:line="240" w:lineRule="auto"/>
              <w:jc w:val="center"/>
            </w:pPr>
            <w:r>
              <w:rPr>
                <w:rFonts w:ascii="Times New Roman" w:eastAsia="Times New Roman" w:hAnsi="Times New Roman" w:cs="Times New Roman"/>
                <w:sz w:val="20"/>
                <w:szCs w:val="20"/>
              </w:rPr>
              <w:t>жилыми домами</w:t>
            </w:r>
          </w:p>
        </w:tc>
        <w:tc>
          <w:tcPr>
            <w:tcW w:w="226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зоны застройки блокированными</w:t>
            </w:r>
            <w:r>
              <w:rPr>
                <w:rFonts w:ascii="Times New Roman" w:eastAsia="Times New Roman" w:hAnsi="Times New Roman" w:cs="Times New Roman"/>
                <w:sz w:val="20"/>
                <w:szCs w:val="20"/>
              </w:rPr>
              <w:br/>
              <w:t>и индивидуальными жилыми домами</w:t>
            </w:r>
          </w:p>
        </w:tc>
      </w:tr>
      <w:tr w:rsidR="00D75795">
        <w:trPr>
          <w:jc w:val="center"/>
        </w:trPr>
        <w:tc>
          <w:tcPr>
            <w:tcW w:w="510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Объекты здравоохранения,</w:t>
            </w:r>
            <w:r>
              <w:rPr>
                <w:rFonts w:ascii="Times New Roman" w:eastAsia="Times New Roman" w:hAnsi="Times New Roman" w:cs="Times New Roman"/>
                <w:sz w:val="20"/>
                <w:szCs w:val="20"/>
              </w:rPr>
              <w:br/>
              <w:t>в том числе:</w:t>
            </w:r>
          </w:p>
        </w:tc>
        <w:tc>
          <w:tcPr>
            <w:tcW w:w="2267" w:type="dxa"/>
            <w:tcMar>
              <w:top w:w="100" w:type="dxa"/>
              <w:left w:w="100" w:type="dxa"/>
              <w:bottom w:w="100" w:type="dxa"/>
              <w:right w:w="100" w:type="dxa"/>
            </w:tcMar>
          </w:tcPr>
          <w:p w:rsidR="00D75795" w:rsidRDefault="00D75795">
            <w:pPr>
              <w:widowControl w:val="0"/>
              <w:spacing w:line="240" w:lineRule="auto"/>
            </w:pPr>
          </w:p>
        </w:tc>
        <w:tc>
          <w:tcPr>
            <w:tcW w:w="2267" w:type="dxa"/>
            <w:tcMar>
              <w:top w:w="100" w:type="dxa"/>
              <w:left w:w="100" w:type="dxa"/>
              <w:bottom w:w="100" w:type="dxa"/>
              <w:right w:w="100" w:type="dxa"/>
            </w:tcMar>
          </w:tcPr>
          <w:p w:rsidR="00D75795" w:rsidRDefault="00D75795">
            <w:pPr>
              <w:widowControl w:val="0"/>
              <w:spacing w:line="240" w:lineRule="auto"/>
            </w:pPr>
          </w:p>
        </w:tc>
      </w:tr>
      <w:tr w:rsidR="00D75795">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ind w:left="1042"/>
            </w:pPr>
            <w:r>
              <w:rPr>
                <w:rFonts w:ascii="Times New Roman" w:eastAsia="Times New Roman" w:hAnsi="Times New Roman" w:cs="Times New Roman"/>
                <w:sz w:val="20"/>
                <w:szCs w:val="20"/>
              </w:rPr>
              <w:t>поликлиники</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1,0</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1,5</w:t>
            </w:r>
          </w:p>
        </w:tc>
      </w:tr>
      <w:tr w:rsidR="00D75795">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ind w:left="1042"/>
            </w:pPr>
            <w:r>
              <w:rPr>
                <w:rFonts w:ascii="Times New Roman" w:eastAsia="Times New Roman" w:hAnsi="Times New Roman" w:cs="Times New Roman"/>
                <w:sz w:val="20"/>
                <w:szCs w:val="20"/>
              </w:rPr>
              <w:t>молочные кухни</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0,8</w:t>
            </w:r>
          </w:p>
        </w:tc>
      </w:tr>
      <w:tr w:rsidR="00D75795">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ind w:left="1042"/>
            </w:pPr>
            <w:r>
              <w:rPr>
                <w:rFonts w:ascii="Times New Roman" w:eastAsia="Times New Roman" w:hAnsi="Times New Roman" w:cs="Times New Roman"/>
                <w:sz w:val="20"/>
                <w:szCs w:val="20"/>
              </w:rPr>
              <w:t>аптеки</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0,8</w:t>
            </w:r>
          </w:p>
        </w:tc>
      </w:tr>
      <w:tr w:rsidR="00D75795">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коммунально-бытового обслуживания</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0,8</w:t>
            </w:r>
          </w:p>
        </w:tc>
      </w:tr>
      <w:tr w:rsidR="00D75795">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торговли и общественного питания</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0,5</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0,8</w:t>
            </w:r>
          </w:p>
        </w:tc>
      </w:tr>
      <w:tr w:rsidR="00D75795">
        <w:trPr>
          <w:jc w:val="center"/>
        </w:trPr>
        <w:tc>
          <w:tcPr>
            <w:tcW w:w="510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pPr>
            <w:r>
              <w:rPr>
                <w:rFonts w:ascii="Times New Roman" w:eastAsia="Times New Roman" w:hAnsi="Times New Roman" w:cs="Times New Roman"/>
                <w:sz w:val="20"/>
                <w:szCs w:val="20"/>
              </w:rPr>
              <w:t>Объекты физической культуры и спорта</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1,0</w:t>
            </w:r>
          </w:p>
        </w:tc>
        <w:tc>
          <w:tcPr>
            <w:tcW w:w="2267"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spacing w:line="240" w:lineRule="auto"/>
              <w:jc w:val="center"/>
            </w:pPr>
            <w:r>
              <w:rPr>
                <w:rFonts w:ascii="Times New Roman" w:eastAsia="Times New Roman" w:hAnsi="Times New Roman" w:cs="Times New Roman"/>
                <w:sz w:val="20"/>
                <w:szCs w:val="20"/>
              </w:rPr>
              <w:t>1,5</w:t>
            </w:r>
          </w:p>
        </w:tc>
      </w:tr>
    </w:tbl>
    <w:p w:rsidR="00D75795" w:rsidRDefault="00D75795">
      <w:pPr>
        <w:widowControl w:val="0"/>
        <w:tabs>
          <w:tab w:val="center" w:pos="7950"/>
          <w:tab w:val="center" w:pos="8550"/>
          <w:tab w:val="center" w:pos="8625"/>
        </w:tabs>
        <w:spacing w:line="360" w:lineRule="auto"/>
        <w:ind w:right="24"/>
      </w:pPr>
    </w:p>
    <w:p w:rsidR="00D75795" w:rsidRDefault="005E702E">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 показатели мест захоронения.</w:t>
      </w:r>
    </w:p>
    <w:p w:rsidR="00D75795" w:rsidRDefault="00EE43C0">
      <w:pPr>
        <w:widowControl w:val="0"/>
        <w:numPr>
          <w:ilvl w:val="0"/>
          <w:numId w:val="14"/>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Размещение, расширение и реконструкция кладбищ осуществляются в соответствии с санитарными правилами и нормами и настоящими местными нормативами.</w:t>
      </w:r>
    </w:p>
    <w:p w:rsidR="00D75795" w:rsidRDefault="00EE43C0">
      <w:pPr>
        <w:widowControl w:val="0"/>
        <w:numPr>
          <w:ilvl w:val="0"/>
          <w:numId w:val="14"/>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Площадь земельного участка для кладбища принимается из расчёта 0,24 га на 1 тыс. жителей, но не менее 0,5 га и не более 40 га.</w:t>
      </w:r>
    </w:p>
    <w:p w:rsidR="00D75795" w:rsidRDefault="00EE43C0">
      <w:pPr>
        <w:widowControl w:val="0"/>
        <w:numPr>
          <w:ilvl w:val="0"/>
          <w:numId w:val="14"/>
        </w:numPr>
        <w:tabs>
          <w:tab w:val="center" w:pos="7950"/>
          <w:tab w:val="center" w:pos="8550"/>
          <w:tab w:val="center" w:pos="8625"/>
        </w:tabs>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702E">
        <w:rPr>
          <w:rFonts w:ascii="Times New Roman" w:eastAsia="Times New Roman" w:hAnsi="Times New Roman" w:cs="Times New Roman"/>
          <w:sz w:val="24"/>
          <w:szCs w:val="24"/>
        </w:rPr>
        <w:t xml:space="preserve">Вновь создаваемые кладбища с погребением путём предания тела (останков)  умершего </w:t>
      </w:r>
      <w:r w:rsidR="005E702E">
        <w:rPr>
          <w:rFonts w:ascii="Times New Roman" w:eastAsia="Times New Roman" w:hAnsi="Times New Roman" w:cs="Times New Roman"/>
          <w:sz w:val="24"/>
          <w:szCs w:val="24"/>
        </w:rPr>
        <w:lastRenderedPageBreak/>
        <w:t>земле (захоронение в могилу, склеп) размещают на расстоянии не менее 300 м от границ селитебной территории. На вновь создаваемых кладбищах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D75795" w:rsidRDefault="00D75795">
      <w:pPr>
        <w:widowControl w:val="0"/>
        <w:tabs>
          <w:tab w:val="center" w:pos="7950"/>
          <w:tab w:val="center" w:pos="8550"/>
          <w:tab w:val="center" w:pos="8625"/>
        </w:tabs>
        <w:spacing w:line="360" w:lineRule="auto"/>
        <w:ind w:left="-7" w:right="24"/>
        <w:jc w:val="both"/>
      </w:pPr>
    </w:p>
    <w:p w:rsidR="00D75795" w:rsidRDefault="005E702E">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 показатели объектов транспортной инфраструктуры.</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Расчётный уровень автомобилизации населения при проектировании объектов транспортной инфраструктуры принимается 420 автомобилей на 1 тыс. человек.</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Плотность улично-дорожной сети, обеспечивающей транспортное обслуживание кварталов жилой и общественно-де</w:t>
      </w:r>
      <w:r w:rsidR="00745FF0">
        <w:rPr>
          <w:rFonts w:ascii="Times New Roman" w:eastAsia="Times New Roman" w:hAnsi="Times New Roman" w:cs="Times New Roman"/>
          <w:sz w:val="24"/>
          <w:szCs w:val="24"/>
        </w:rPr>
        <w:t>ловой застройки в городе Реутов</w:t>
      </w:r>
      <w:r>
        <w:rPr>
          <w:rFonts w:ascii="Times New Roman" w:eastAsia="Times New Roman" w:hAnsi="Times New Roman" w:cs="Times New Roman"/>
          <w:sz w:val="24"/>
          <w:szCs w:val="24"/>
        </w:rPr>
        <w:t>, принимается не менее 9,0 км/км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дальность пешеходных подходов от объектов массового посещения до ближайшей остановки транспорта общего пользования приведены в таблице 8.</w:t>
      </w:r>
    </w:p>
    <w:p w:rsidR="00D75795" w:rsidRDefault="005E702E">
      <w:pPr>
        <w:widowControl w:val="0"/>
        <w:tabs>
          <w:tab w:val="left" w:pos="709"/>
          <w:tab w:val="center" w:pos="9300"/>
        </w:tabs>
        <w:spacing w:line="360" w:lineRule="auto"/>
        <w:ind w:right="24" w:firstLine="600"/>
        <w:jc w:val="right"/>
      </w:pPr>
      <w:r>
        <w:rPr>
          <w:rFonts w:ascii="Times New Roman" w:eastAsia="Times New Roman" w:hAnsi="Times New Roman" w:cs="Times New Roman"/>
          <w:sz w:val="24"/>
          <w:szCs w:val="24"/>
        </w:rPr>
        <w:t>Таблица 8</w:t>
      </w:r>
    </w:p>
    <w:tbl>
      <w:tblPr>
        <w:tblStyle w:val="ac"/>
        <w:tblW w:w="9600"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73"/>
        <w:gridCol w:w="2827"/>
      </w:tblGrid>
      <w:tr w:rsidR="00D75795">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Объекты массового посещения</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Максимальная дальность</w:t>
            </w:r>
            <w:r>
              <w:rPr>
                <w:rFonts w:ascii="Times New Roman" w:eastAsia="Times New Roman" w:hAnsi="Times New Roman" w:cs="Times New Roman"/>
                <w:sz w:val="20"/>
                <w:szCs w:val="20"/>
              </w:rPr>
              <w:br/>
              <w:t xml:space="preserve">пешеходных подходов, </w:t>
            </w:r>
            <w:proofErr w:type="gramStart"/>
            <w:r>
              <w:rPr>
                <w:rFonts w:ascii="Times New Roman" w:eastAsia="Times New Roman" w:hAnsi="Times New Roman" w:cs="Times New Roman"/>
                <w:sz w:val="20"/>
                <w:szCs w:val="20"/>
              </w:rPr>
              <w:t>км</w:t>
            </w:r>
            <w:proofErr w:type="gramEnd"/>
          </w:p>
        </w:tc>
      </w:tr>
      <w:tr w:rsidR="00D75795">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pPr>
            <w:r>
              <w:rPr>
                <w:rFonts w:ascii="Times New Roman" w:eastAsia="Times New Roman" w:hAnsi="Times New Roman" w:cs="Times New Roman"/>
                <w:sz w:val="20"/>
                <w:szCs w:val="20"/>
              </w:rPr>
              <w:t>Зоны массового отдыха</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0,20</w:t>
            </w:r>
          </w:p>
        </w:tc>
      </w:tr>
      <w:tr w:rsidR="00D75795">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pPr>
            <w:r>
              <w:rPr>
                <w:rFonts w:ascii="Times New Roman" w:eastAsia="Times New Roman" w:hAnsi="Times New Roman" w:cs="Times New Roman"/>
                <w:sz w:val="20"/>
                <w:szCs w:val="20"/>
              </w:rPr>
              <w:t>Торговые центры и комплексы</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0,15</w:t>
            </w:r>
          </w:p>
        </w:tc>
      </w:tr>
      <w:tr w:rsidR="00D75795">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pPr>
            <w:r>
              <w:rPr>
                <w:rFonts w:ascii="Times New Roman" w:eastAsia="Times New Roman" w:hAnsi="Times New Roman" w:cs="Times New Roman"/>
                <w:sz w:val="20"/>
                <w:szCs w:val="20"/>
              </w:rPr>
              <w:t>Розничные и сельскохозяйственные рынки</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0,15</w:t>
            </w:r>
          </w:p>
        </w:tc>
      </w:tr>
      <w:tr w:rsidR="00D75795">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pPr>
            <w:r>
              <w:rPr>
                <w:rFonts w:ascii="Times New Roman" w:eastAsia="Times New Roman" w:hAnsi="Times New Roman" w:cs="Times New Roman"/>
                <w:sz w:val="20"/>
                <w:szCs w:val="20"/>
              </w:rPr>
              <w:t>Стадионы</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0,20</w:t>
            </w:r>
          </w:p>
        </w:tc>
      </w:tr>
      <w:tr w:rsidR="00D75795">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pPr>
            <w:r>
              <w:rPr>
                <w:rFonts w:ascii="Times New Roman" w:eastAsia="Times New Roman" w:hAnsi="Times New Roman" w:cs="Times New Roman"/>
                <w:sz w:val="20"/>
                <w:szCs w:val="20"/>
              </w:rPr>
              <w:t>Станции пригородных железных дорог</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0,15</w:t>
            </w:r>
          </w:p>
        </w:tc>
      </w:tr>
      <w:tr w:rsidR="00D75795">
        <w:trPr>
          <w:jc w:val="right"/>
        </w:trPr>
        <w:tc>
          <w:tcPr>
            <w:tcW w:w="67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pPr>
            <w:r>
              <w:rPr>
                <w:rFonts w:ascii="Times New Roman" w:eastAsia="Times New Roman" w:hAnsi="Times New Roman" w:cs="Times New Roman"/>
                <w:sz w:val="20"/>
                <w:szCs w:val="20"/>
              </w:rPr>
              <w:t>Иные объекты массового посещения</w:t>
            </w:r>
          </w:p>
        </w:tc>
        <w:tc>
          <w:tcPr>
            <w:tcW w:w="28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0,25</w:t>
            </w:r>
          </w:p>
        </w:tc>
      </w:tr>
    </w:tbl>
    <w:p w:rsidR="00D75795" w:rsidRDefault="00D75795">
      <w:pPr>
        <w:widowControl w:val="0"/>
        <w:tabs>
          <w:tab w:val="left" w:pos="709"/>
          <w:tab w:val="center" w:pos="9300"/>
        </w:tabs>
        <w:spacing w:line="360" w:lineRule="auto"/>
        <w:ind w:right="24" w:firstLine="600"/>
        <w:jc w:val="right"/>
      </w:pP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Расстояния между остановками транспорта общего </w:t>
      </w:r>
      <w:proofErr w:type="gramStart"/>
      <w:r>
        <w:rPr>
          <w:rFonts w:ascii="Times New Roman" w:eastAsia="Times New Roman" w:hAnsi="Times New Roman" w:cs="Times New Roman"/>
          <w:sz w:val="24"/>
          <w:szCs w:val="24"/>
        </w:rPr>
        <w:t>пользования</w:t>
      </w:r>
      <w:proofErr w:type="gramEnd"/>
      <w:r>
        <w:rPr>
          <w:rFonts w:ascii="Times New Roman" w:eastAsia="Times New Roman" w:hAnsi="Times New Roman" w:cs="Times New Roman"/>
          <w:sz w:val="24"/>
          <w:szCs w:val="24"/>
        </w:rPr>
        <w:t xml:space="preserve"> в зоне жилой застройки блокированными и индивидуальными жилыми домами не должны превышать 0,8 км, в зоне жилой застройки многоквартирными домами – 0,6 км, в общественно-деловой зоне с объектами массового посещения – 0,5 км.</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Параметры строящихся и реконструируемых объектов улично-дорожной сети города приведены в таблице 9.</w:t>
      </w:r>
    </w:p>
    <w:p w:rsidR="00D75795" w:rsidRDefault="005E702E">
      <w:pPr>
        <w:widowControl w:val="0"/>
        <w:tabs>
          <w:tab w:val="left" w:pos="709"/>
          <w:tab w:val="center" w:pos="9300"/>
        </w:tabs>
        <w:spacing w:line="360" w:lineRule="auto"/>
        <w:ind w:right="24"/>
        <w:jc w:val="right"/>
      </w:pPr>
      <w:r>
        <w:rPr>
          <w:rFonts w:ascii="Times New Roman" w:eastAsia="Times New Roman" w:hAnsi="Times New Roman" w:cs="Times New Roman"/>
          <w:sz w:val="24"/>
          <w:szCs w:val="24"/>
        </w:rPr>
        <w:t>Таблица 9</w:t>
      </w:r>
    </w:p>
    <w:tbl>
      <w:tblPr>
        <w:tblStyle w:val="ad"/>
        <w:tblW w:w="963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7"/>
        <w:gridCol w:w="2268"/>
        <w:gridCol w:w="1701"/>
        <w:gridCol w:w="1701"/>
      </w:tblGrid>
      <w:tr w:rsidR="00D75795">
        <w:tc>
          <w:tcPr>
            <w:tcW w:w="396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Объекты улично-дорожной сети</w:t>
            </w:r>
          </w:p>
        </w:tc>
        <w:tc>
          <w:tcPr>
            <w:tcW w:w="226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 xml:space="preserve">Ширина в красных линиях, не менее, </w:t>
            </w:r>
            <w:proofErr w:type="gramStart"/>
            <w:r>
              <w:rPr>
                <w:rFonts w:ascii="Times New Roman" w:eastAsia="Times New Roman" w:hAnsi="Times New Roman" w:cs="Times New Roman"/>
                <w:sz w:val="20"/>
                <w:szCs w:val="20"/>
              </w:rPr>
              <w:t>м</w:t>
            </w:r>
            <w:proofErr w:type="gramEnd"/>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Ширина полосы</w:t>
            </w:r>
          </w:p>
          <w:p w:rsidR="00D75795" w:rsidRDefault="005E702E">
            <w:pPr>
              <w:spacing w:line="240" w:lineRule="auto"/>
              <w:jc w:val="center"/>
            </w:pPr>
            <w:r>
              <w:rPr>
                <w:rFonts w:ascii="Times New Roman" w:eastAsia="Times New Roman" w:hAnsi="Times New Roman" w:cs="Times New Roman"/>
                <w:sz w:val="20"/>
                <w:szCs w:val="20"/>
              </w:rPr>
              <w:t xml:space="preserve">движения, </w:t>
            </w:r>
            <w:proofErr w:type="gramStart"/>
            <w:r>
              <w:rPr>
                <w:rFonts w:ascii="Times New Roman" w:eastAsia="Times New Roman" w:hAnsi="Times New Roman" w:cs="Times New Roman"/>
                <w:sz w:val="20"/>
                <w:szCs w:val="20"/>
              </w:rPr>
              <w:t>м</w:t>
            </w:r>
            <w:proofErr w:type="gramEnd"/>
          </w:p>
        </w:tc>
        <w:tc>
          <w:tcPr>
            <w:tcW w:w="1700"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Число полос</w:t>
            </w:r>
          </w:p>
          <w:p w:rsidR="00D75795" w:rsidRDefault="005E702E">
            <w:pPr>
              <w:spacing w:line="240" w:lineRule="auto"/>
              <w:jc w:val="center"/>
            </w:pPr>
            <w:r>
              <w:rPr>
                <w:rFonts w:ascii="Times New Roman" w:eastAsia="Times New Roman" w:hAnsi="Times New Roman" w:cs="Times New Roman"/>
                <w:sz w:val="20"/>
                <w:szCs w:val="20"/>
              </w:rPr>
              <w:t>движения</w:t>
            </w:r>
          </w:p>
        </w:tc>
      </w:tr>
      <w:tr w:rsidR="00D75795">
        <w:tc>
          <w:tcPr>
            <w:tcW w:w="3967" w:type="dxa"/>
            <w:tcMar>
              <w:top w:w="100" w:type="dxa"/>
              <w:left w:w="100" w:type="dxa"/>
              <w:bottom w:w="100" w:type="dxa"/>
              <w:right w:w="100" w:type="dxa"/>
            </w:tcMar>
          </w:tcPr>
          <w:p w:rsidR="00D75795" w:rsidRDefault="005E702E">
            <w:pPr>
              <w:spacing w:line="240" w:lineRule="auto"/>
            </w:pPr>
            <w:r>
              <w:rPr>
                <w:rFonts w:ascii="Times New Roman" w:eastAsia="Times New Roman" w:hAnsi="Times New Roman" w:cs="Times New Roman"/>
                <w:sz w:val="20"/>
                <w:szCs w:val="20"/>
              </w:rPr>
              <w:t>Магистральная улица:</w:t>
            </w:r>
          </w:p>
          <w:p w:rsidR="00D75795" w:rsidRDefault="005E702E">
            <w:pPr>
              <w:spacing w:line="240" w:lineRule="auto"/>
              <w:ind w:left="457"/>
            </w:pPr>
            <w:r>
              <w:rPr>
                <w:rFonts w:ascii="Times New Roman" w:eastAsia="Times New Roman" w:hAnsi="Times New Roman" w:cs="Times New Roman"/>
                <w:sz w:val="20"/>
                <w:szCs w:val="20"/>
              </w:rPr>
              <w:t>- общегородского значения</w:t>
            </w:r>
            <w:r>
              <w:rPr>
                <w:rFonts w:ascii="Times New Roman" w:eastAsia="Times New Roman" w:hAnsi="Times New Roman" w:cs="Times New Roman"/>
                <w:sz w:val="20"/>
                <w:szCs w:val="20"/>
              </w:rPr>
              <w:br/>
              <w:t>- районного значения</w:t>
            </w:r>
          </w:p>
        </w:tc>
        <w:tc>
          <w:tcPr>
            <w:tcW w:w="2267" w:type="dxa"/>
            <w:tcMar>
              <w:top w:w="100" w:type="dxa"/>
              <w:left w:w="100" w:type="dxa"/>
              <w:bottom w:w="100" w:type="dxa"/>
              <w:right w:w="100" w:type="dxa"/>
            </w:tcMar>
          </w:tcPr>
          <w:p w:rsidR="00D75795" w:rsidRDefault="00D75795">
            <w:pPr>
              <w:spacing w:line="240" w:lineRule="auto"/>
              <w:jc w:val="center"/>
            </w:pPr>
          </w:p>
          <w:p w:rsidR="00D75795" w:rsidRDefault="005E702E">
            <w:pPr>
              <w:spacing w:line="240" w:lineRule="auto"/>
              <w:jc w:val="center"/>
            </w:pPr>
            <w:r>
              <w:rPr>
                <w:rFonts w:ascii="Times New Roman" w:eastAsia="Times New Roman" w:hAnsi="Times New Roman" w:cs="Times New Roman"/>
                <w:sz w:val="20"/>
                <w:szCs w:val="20"/>
              </w:rPr>
              <w:t>40</w:t>
            </w:r>
          </w:p>
          <w:p w:rsidR="00D75795" w:rsidRDefault="005E702E">
            <w:pPr>
              <w:spacing w:line="240" w:lineRule="auto"/>
              <w:jc w:val="center"/>
            </w:pPr>
            <w:r>
              <w:rPr>
                <w:rFonts w:ascii="Times New Roman" w:eastAsia="Times New Roman" w:hAnsi="Times New Roman" w:cs="Times New Roman"/>
                <w:sz w:val="20"/>
                <w:szCs w:val="20"/>
              </w:rPr>
              <w:t>35</w:t>
            </w:r>
          </w:p>
        </w:tc>
        <w:tc>
          <w:tcPr>
            <w:tcW w:w="1700" w:type="dxa"/>
            <w:tcMar>
              <w:top w:w="100" w:type="dxa"/>
              <w:left w:w="100" w:type="dxa"/>
              <w:bottom w:w="100" w:type="dxa"/>
              <w:right w:w="100" w:type="dxa"/>
            </w:tcMar>
          </w:tcPr>
          <w:p w:rsidR="00D75795" w:rsidRDefault="00D75795">
            <w:pPr>
              <w:spacing w:line="240" w:lineRule="auto"/>
              <w:jc w:val="center"/>
            </w:pPr>
          </w:p>
          <w:p w:rsidR="00D75795" w:rsidRDefault="005E702E">
            <w:pPr>
              <w:spacing w:line="240" w:lineRule="auto"/>
              <w:jc w:val="center"/>
            </w:pPr>
            <w:r>
              <w:rPr>
                <w:rFonts w:ascii="Times New Roman" w:eastAsia="Times New Roman" w:hAnsi="Times New Roman" w:cs="Times New Roman"/>
                <w:sz w:val="20"/>
                <w:szCs w:val="20"/>
              </w:rPr>
              <w:t>3,75</w:t>
            </w:r>
          </w:p>
          <w:p w:rsidR="00D75795" w:rsidRDefault="005E702E">
            <w:pPr>
              <w:spacing w:line="240" w:lineRule="auto"/>
              <w:jc w:val="center"/>
            </w:pPr>
            <w:r>
              <w:rPr>
                <w:rFonts w:ascii="Times New Roman" w:eastAsia="Times New Roman" w:hAnsi="Times New Roman" w:cs="Times New Roman"/>
                <w:sz w:val="20"/>
                <w:szCs w:val="20"/>
              </w:rPr>
              <w:t>3,5</w:t>
            </w:r>
          </w:p>
        </w:tc>
        <w:tc>
          <w:tcPr>
            <w:tcW w:w="1700" w:type="dxa"/>
            <w:tcMar>
              <w:top w:w="100" w:type="dxa"/>
              <w:left w:w="100" w:type="dxa"/>
              <w:bottom w:w="100" w:type="dxa"/>
              <w:right w:w="100" w:type="dxa"/>
            </w:tcMar>
          </w:tcPr>
          <w:p w:rsidR="00D75795" w:rsidRDefault="00D75795">
            <w:pPr>
              <w:spacing w:line="240" w:lineRule="auto"/>
              <w:jc w:val="center"/>
            </w:pPr>
          </w:p>
          <w:p w:rsidR="00D75795" w:rsidRDefault="005E702E">
            <w:pPr>
              <w:spacing w:line="240" w:lineRule="auto"/>
              <w:jc w:val="center"/>
            </w:pPr>
            <w:r>
              <w:rPr>
                <w:rFonts w:ascii="Times New Roman" w:eastAsia="Times New Roman" w:hAnsi="Times New Roman" w:cs="Times New Roman"/>
                <w:sz w:val="20"/>
                <w:szCs w:val="20"/>
              </w:rPr>
              <w:t>4</w:t>
            </w:r>
          </w:p>
          <w:p w:rsidR="00D75795" w:rsidRDefault="005E702E">
            <w:pPr>
              <w:spacing w:line="240" w:lineRule="auto"/>
              <w:jc w:val="center"/>
            </w:pPr>
            <w:r>
              <w:rPr>
                <w:rFonts w:ascii="Times New Roman" w:eastAsia="Times New Roman" w:hAnsi="Times New Roman" w:cs="Times New Roman"/>
                <w:sz w:val="20"/>
                <w:szCs w:val="20"/>
              </w:rPr>
              <w:t>2-4</w:t>
            </w:r>
          </w:p>
        </w:tc>
      </w:tr>
      <w:tr w:rsidR="00D75795">
        <w:tc>
          <w:tcPr>
            <w:tcW w:w="396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Улица местного значения</w:t>
            </w:r>
          </w:p>
        </w:tc>
        <w:tc>
          <w:tcPr>
            <w:tcW w:w="226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25</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3,5</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2</w:t>
            </w:r>
          </w:p>
        </w:tc>
      </w:tr>
    </w:tbl>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Проезжие части второстепенных жилых улиц с односторонней индивидуальной жилой </w:t>
      </w:r>
      <w:proofErr w:type="gramStart"/>
      <w:r>
        <w:rPr>
          <w:rFonts w:ascii="Times New Roman" w:eastAsia="Times New Roman" w:hAnsi="Times New Roman" w:cs="Times New Roman"/>
          <w:sz w:val="24"/>
          <w:szCs w:val="24"/>
        </w:rPr>
        <w:t>застройкой</w:t>
      </w:r>
      <w:proofErr w:type="gramEnd"/>
      <w:r>
        <w:rPr>
          <w:rFonts w:ascii="Times New Roman" w:eastAsia="Times New Roman" w:hAnsi="Times New Roman" w:cs="Times New Roman"/>
          <w:sz w:val="24"/>
          <w:szCs w:val="24"/>
        </w:rPr>
        <w:t xml:space="preserve"> и тупиковые проезды допускается предусматривать совмещёнными с пешеходным движением без устройства отдельного тротуара.</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минимальной потребности в территориях, предназначенных для размещения гаражей и стоянок хранения индивидуального автомобильного транспорта, принадлежащего жителям многоквартирных жилых домов, в расчёте на 1 человека в границах города Реутов принимается 7,8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 в разрезе кварталов и жилых районов в зависимости от средней этажности многоквартирных жилых домов приведён в таблице 10.</w:t>
      </w:r>
    </w:p>
    <w:p w:rsidR="00D75795" w:rsidRDefault="005E702E">
      <w:pPr>
        <w:widowControl w:val="0"/>
        <w:spacing w:line="360" w:lineRule="auto"/>
        <w:jc w:val="right"/>
      </w:pPr>
      <w:r>
        <w:rPr>
          <w:rFonts w:ascii="Times New Roman" w:eastAsia="Times New Roman" w:hAnsi="Times New Roman" w:cs="Times New Roman"/>
          <w:sz w:val="24"/>
          <w:szCs w:val="24"/>
        </w:rPr>
        <w:t>Таблица 10</w:t>
      </w:r>
    </w:p>
    <w:tbl>
      <w:tblPr>
        <w:tblStyle w:val="ae"/>
        <w:tblW w:w="96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2"/>
        <w:gridCol w:w="3212"/>
      </w:tblGrid>
      <w:tr w:rsidR="00D75795">
        <w:trPr>
          <w:trHeight w:val="440"/>
        </w:trPr>
        <w:tc>
          <w:tcPr>
            <w:tcW w:w="321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sz w:val="20"/>
                <w:szCs w:val="20"/>
              </w:rPr>
              <w:t>Средняя этажность</w:t>
            </w:r>
            <w:r>
              <w:rPr>
                <w:rFonts w:ascii="Times New Roman" w:eastAsia="Times New Roman" w:hAnsi="Times New Roman" w:cs="Times New Roman"/>
                <w:sz w:val="20"/>
                <w:szCs w:val="20"/>
              </w:rPr>
              <w:br/>
              <w:t>многоквартирных</w:t>
            </w:r>
            <w:r>
              <w:rPr>
                <w:rFonts w:ascii="Times New Roman" w:eastAsia="Times New Roman" w:hAnsi="Times New Roman" w:cs="Times New Roman"/>
                <w:sz w:val="20"/>
                <w:szCs w:val="20"/>
              </w:rPr>
              <w:br/>
              <w:t>жилых домов</w:t>
            </w:r>
          </w:p>
        </w:tc>
        <w:tc>
          <w:tcPr>
            <w:tcW w:w="6424" w:type="dxa"/>
            <w:gridSpan w:val="2"/>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Минимальная площадь территории для хранения</w:t>
            </w:r>
            <w:r>
              <w:rPr>
                <w:rFonts w:ascii="Times New Roman" w:eastAsia="Times New Roman" w:hAnsi="Times New Roman" w:cs="Times New Roman"/>
                <w:sz w:val="20"/>
                <w:szCs w:val="20"/>
              </w:rPr>
              <w:br/>
              <w:t>индивидуального автомобильного транспорта,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/чел.</w:t>
            </w:r>
          </w:p>
        </w:tc>
      </w:tr>
      <w:tr w:rsidR="00D75795">
        <w:trPr>
          <w:trHeight w:val="440"/>
        </w:trPr>
        <w:tc>
          <w:tcPr>
            <w:tcW w:w="3212" w:type="dxa"/>
            <w:vMerge/>
            <w:tcMar>
              <w:top w:w="100" w:type="dxa"/>
              <w:left w:w="100" w:type="dxa"/>
              <w:bottom w:w="100" w:type="dxa"/>
              <w:right w:w="100" w:type="dxa"/>
            </w:tcMar>
            <w:vAlign w:val="center"/>
          </w:tcPr>
          <w:p w:rsidR="00D75795" w:rsidRDefault="00D75795">
            <w:pPr>
              <w:widowControl w:val="0"/>
              <w:spacing w:line="240" w:lineRule="auto"/>
            </w:pPr>
          </w:p>
        </w:tc>
        <w:tc>
          <w:tcPr>
            <w:tcW w:w="3212" w:type="dxa"/>
            <w:tcBorders>
              <w:top w:val="single" w:sz="4" w:space="0" w:color="000000"/>
              <w:left w:val="nil"/>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в границах квартала</w:t>
            </w:r>
          </w:p>
        </w:tc>
        <w:tc>
          <w:tcPr>
            <w:tcW w:w="3212" w:type="dxa"/>
            <w:tcBorders>
              <w:top w:val="single" w:sz="4" w:space="0" w:color="000000"/>
              <w:left w:val="nil"/>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в границах жилого района</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2</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5,1</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9,7</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4,4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8,5</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4,1</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7,8</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5</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3,8</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7,3</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6</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3,6</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6,9</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7</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3,5</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6,7</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8</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6,5</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9</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3,2</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6,3</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10</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3,1</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6,1</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12</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3,0</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5,9</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14</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2,9</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5,7</w:t>
            </w:r>
          </w:p>
        </w:tc>
      </w:tr>
      <w:tr w:rsidR="00D75795">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17</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2,8</w:t>
            </w:r>
          </w:p>
        </w:tc>
        <w:tc>
          <w:tcPr>
            <w:tcW w:w="3212" w:type="dxa"/>
            <w:tcBorders>
              <w:top w:val="single" w:sz="4" w:space="0" w:color="000000"/>
              <w:left w:val="single" w:sz="4" w:space="0" w:color="000000"/>
              <w:bottom w:val="single" w:sz="4" w:space="0" w:color="000000"/>
              <w:right w:val="single" w:sz="4" w:space="0" w:color="000000"/>
            </w:tcBorders>
            <w:vAlign w:val="bottom"/>
          </w:tcPr>
          <w:p w:rsidR="00D75795" w:rsidRDefault="005E702E">
            <w:pPr>
              <w:spacing w:line="240" w:lineRule="auto"/>
              <w:jc w:val="center"/>
            </w:pPr>
            <w:r>
              <w:rPr>
                <w:rFonts w:ascii="Times New Roman" w:eastAsia="Times New Roman" w:hAnsi="Times New Roman" w:cs="Times New Roman"/>
                <w:sz w:val="20"/>
                <w:szCs w:val="20"/>
              </w:rPr>
              <w:t>5,5</w:t>
            </w:r>
          </w:p>
        </w:tc>
      </w:tr>
    </w:tbl>
    <w:p w:rsidR="00D75795" w:rsidRDefault="005E702E">
      <w:pPr>
        <w:widowControl w:val="0"/>
        <w:spacing w:line="240" w:lineRule="auto"/>
        <w:ind w:firstLine="562"/>
        <w:jc w:val="both"/>
      </w:pPr>
      <w:r>
        <w:rPr>
          <w:rFonts w:ascii="Times New Roman" w:eastAsia="Times New Roman" w:hAnsi="Times New Roman" w:cs="Times New Roman"/>
          <w:sz w:val="18"/>
          <w:szCs w:val="18"/>
        </w:rPr>
        <w:t>Примечание:</w:t>
      </w:r>
    </w:p>
    <w:p w:rsidR="00D75795" w:rsidRDefault="005E702E">
      <w:pPr>
        <w:widowControl w:val="0"/>
        <w:spacing w:line="240" w:lineRule="auto"/>
        <w:ind w:firstLine="562"/>
        <w:jc w:val="both"/>
      </w:pPr>
      <w:r>
        <w:rPr>
          <w:rFonts w:ascii="Times New Roman" w:eastAsia="Times New Roman" w:hAnsi="Times New Roman" w:cs="Times New Roman"/>
          <w:sz w:val="18"/>
          <w:szCs w:val="18"/>
        </w:rPr>
        <w:t>Для промежуточных значений средней этажности жилых домов минимальная площадь территории для хранения индивидуального автомобильного транспорта рассчитывается методом линейной интерполяции.</w:t>
      </w:r>
    </w:p>
    <w:p w:rsidR="00D75795" w:rsidRDefault="00D75795">
      <w:pPr>
        <w:widowControl w:val="0"/>
        <w:spacing w:line="360" w:lineRule="auto"/>
        <w:jc w:val="both"/>
      </w:pP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новой и реконструкции существующей застройки многоквартирными жилыми домами рекомендуется предусматривать размещение мест для хранения индивидуального автомобильного транспорта жителей в границах квартала из расчёта одно машиноместа (парковочное место) на одну квартиру. При недостаточности площади территории квартала размещение автомобилей жителей предусматривается в подземных и (или) многоэтажных надземных гаражах.</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случаях обоснованных технико-экономических ограничений, препятствующих исполнению рекомендаций пункта 2.6.9, и в условиях сложившейся жилой застройки допускается принимать обеспеченность жителей многоквартирных домов </w:t>
      </w:r>
      <w:proofErr w:type="gramStart"/>
      <w:r>
        <w:rPr>
          <w:rFonts w:ascii="Times New Roman" w:eastAsia="Times New Roman" w:hAnsi="Times New Roman" w:cs="Times New Roman"/>
          <w:sz w:val="24"/>
          <w:szCs w:val="24"/>
        </w:rPr>
        <w:t>Машино</w:t>
      </w:r>
      <w:proofErr w:type="gramEnd"/>
      <w:r>
        <w:rPr>
          <w:rFonts w:ascii="Times New Roman" w:eastAsia="Times New Roman" w:hAnsi="Times New Roman" w:cs="Times New Roman"/>
          <w:sz w:val="24"/>
          <w:szCs w:val="24"/>
        </w:rPr>
        <w:t xml:space="preserve"> местами для хранения индивидуального автомобильного транспорта (в процентах от расчётного количества необходимого количества машиномест) на уровне:</w:t>
      </w:r>
    </w:p>
    <w:p w:rsidR="00D75795" w:rsidRDefault="005E702E">
      <w:pPr>
        <w:numPr>
          <w:ilvl w:val="0"/>
          <w:numId w:val="16"/>
        </w:numPr>
        <w:spacing w:line="360" w:lineRule="auto"/>
        <w:ind w:left="855" w:hanging="28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40% в границах квартала;</w:t>
      </w:r>
    </w:p>
    <w:p w:rsidR="00D75795" w:rsidRDefault="005E702E">
      <w:pPr>
        <w:numPr>
          <w:ilvl w:val="0"/>
          <w:numId w:val="16"/>
        </w:numPr>
        <w:spacing w:line="360" w:lineRule="auto"/>
        <w:ind w:left="855" w:hanging="28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менее 80% в границах жилого района при соблюдении пешеходной доступности не более 0,5 км от мест жительства до мест хранения индивидуального автомобильного транспорта,</w:t>
      </w:r>
    </w:p>
    <w:p w:rsidR="00D75795" w:rsidRDefault="005E702E">
      <w:pPr>
        <w:numPr>
          <w:ilvl w:val="0"/>
          <w:numId w:val="16"/>
        </w:numPr>
        <w:spacing w:line="360" w:lineRule="auto"/>
        <w:ind w:left="855" w:hanging="28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100% в границах города при соблюдении транспортной доступности не более чем 15 минут или пешеходной доступности не более 1 км от мест жительства до мест хранения индивидуального автомобильного транспорта.</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Подземные гаражи допускается размещать под общественными и жилыми зданиями, а также на незастроенной территории – под проездами, улицами, площадями, хозяйственными площадками, автостоянками.</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размер земельных участков многоэтажных гаражей легковых автомобилей в зависимости от их этажности принимается в расчёте на одно машиноместа в соответствии с таблицей 11.</w:t>
      </w:r>
    </w:p>
    <w:p w:rsidR="00D75795" w:rsidRDefault="005E702E">
      <w:pPr>
        <w:widowControl w:val="0"/>
        <w:spacing w:line="360" w:lineRule="auto"/>
        <w:jc w:val="right"/>
      </w:pPr>
      <w:r>
        <w:rPr>
          <w:rFonts w:ascii="Times New Roman" w:eastAsia="Times New Roman" w:hAnsi="Times New Roman" w:cs="Times New Roman"/>
          <w:sz w:val="24"/>
          <w:szCs w:val="24"/>
        </w:rPr>
        <w:t>Таблица 11</w:t>
      </w:r>
    </w:p>
    <w:tbl>
      <w:tblPr>
        <w:tblStyle w:val="af"/>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7"/>
        <w:gridCol w:w="6203"/>
      </w:tblGrid>
      <w:tr w:rsidR="00D75795">
        <w:tc>
          <w:tcPr>
            <w:tcW w:w="339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Этажность гаража</w:t>
            </w:r>
          </w:p>
        </w:tc>
        <w:tc>
          <w:tcPr>
            <w:tcW w:w="620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Площадь земельного участка на одно машиноместа, м</w:t>
            </w:r>
            <w:proofErr w:type="gramStart"/>
            <w:r>
              <w:rPr>
                <w:rFonts w:ascii="Times New Roman" w:eastAsia="Times New Roman" w:hAnsi="Times New Roman" w:cs="Times New Roman"/>
                <w:sz w:val="20"/>
                <w:szCs w:val="20"/>
                <w:vertAlign w:val="superscript"/>
              </w:rPr>
              <w:t>2</w:t>
            </w:r>
            <w:proofErr w:type="gramEnd"/>
          </w:p>
        </w:tc>
      </w:tr>
      <w:tr w:rsidR="00D75795">
        <w:tc>
          <w:tcPr>
            <w:tcW w:w="339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1</w:t>
            </w:r>
          </w:p>
        </w:tc>
        <w:tc>
          <w:tcPr>
            <w:tcW w:w="620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30,0</w:t>
            </w:r>
          </w:p>
        </w:tc>
      </w:tr>
      <w:tr w:rsidR="00D75795">
        <w:tc>
          <w:tcPr>
            <w:tcW w:w="339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2</w:t>
            </w:r>
          </w:p>
        </w:tc>
        <w:tc>
          <w:tcPr>
            <w:tcW w:w="620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20,0</w:t>
            </w:r>
          </w:p>
        </w:tc>
      </w:tr>
      <w:tr w:rsidR="00D75795">
        <w:tc>
          <w:tcPr>
            <w:tcW w:w="339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3</w:t>
            </w:r>
          </w:p>
        </w:tc>
        <w:tc>
          <w:tcPr>
            <w:tcW w:w="620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14,0</w:t>
            </w:r>
          </w:p>
        </w:tc>
      </w:tr>
      <w:tr w:rsidR="00D75795">
        <w:tc>
          <w:tcPr>
            <w:tcW w:w="339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4</w:t>
            </w:r>
          </w:p>
        </w:tc>
        <w:tc>
          <w:tcPr>
            <w:tcW w:w="620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12,0</w:t>
            </w:r>
          </w:p>
        </w:tc>
      </w:tr>
      <w:tr w:rsidR="00D75795">
        <w:tc>
          <w:tcPr>
            <w:tcW w:w="339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5</w:t>
            </w:r>
          </w:p>
        </w:tc>
        <w:tc>
          <w:tcPr>
            <w:tcW w:w="620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10,0</w:t>
            </w:r>
          </w:p>
        </w:tc>
      </w:tr>
    </w:tbl>
    <w:p w:rsidR="00D75795" w:rsidRDefault="00D75795">
      <w:pPr>
        <w:widowControl w:val="0"/>
        <w:spacing w:line="360" w:lineRule="auto"/>
      </w:pP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в объекты социального и коммунально-бытового назначения, в организации, использующие труд инвалидов.</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размещении на территории города объектов социального и культурно- бытового назначения для работников и посетителей объектов рекомендуется предусматривать </w:t>
      </w:r>
      <w:proofErr w:type="spellStart"/>
      <w:r>
        <w:rPr>
          <w:rFonts w:ascii="Times New Roman" w:eastAsia="Times New Roman" w:hAnsi="Times New Roman" w:cs="Times New Roman"/>
          <w:sz w:val="24"/>
          <w:szCs w:val="24"/>
        </w:rPr>
        <w:t>приобъектные</w:t>
      </w:r>
      <w:proofErr w:type="spellEnd"/>
      <w:r>
        <w:rPr>
          <w:rFonts w:ascii="Times New Roman" w:eastAsia="Times New Roman" w:hAnsi="Times New Roman" w:cs="Times New Roman"/>
          <w:sz w:val="24"/>
          <w:szCs w:val="24"/>
        </w:rPr>
        <w:t xml:space="preserve"> автостоянки (парковки) с количеством парковочных мест в зависимости от вида и ёмкостных характеристик объектов в соответствии с таблицей 12.</w:t>
      </w:r>
    </w:p>
    <w:p w:rsidR="00D75795" w:rsidRDefault="005E702E">
      <w:pPr>
        <w:widowControl w:val="0"/>
        <w:spacing w:line="360" w:lineRule="auto"/>
        <w:jc w:val="right"/>
      </w:pPr>
      <w:r>
        <w:rPr>
          <w:rFonts w:ascii="Times New Roman" w:eastAsia="Times New Roman" w:hAnsi="Times New Roman" w:cs="Times New Roman"/>
          <w:sz w:val="24"/>
          <w:szCs w:val="24"/>
        </w:rPr>
        <w:t>Таблица 12</w:t>
      </w:r>
    </w:p>
    <w:tbl>
      <w:tblPr>
        <w:tblStyle w:val="af0"/>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7"/>
        <w:gridCol w:w="5633"/>
      </w:tblGrid>
      <w:tr w:rsidR="00D75795">
        <w:tc>
          <w:tcPr>
            <w:tcW w:w="396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Виды объектов</w:t>
            </w:r>
          </w:p>
        </w:tc>
        <w:tc>
          <w:tcPr>
            <w:tcW w:w="563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sz w:val="20"/>
                <w:szCs w:val="20"/>
              </w:rPr>
              <w:t>Количество парковочных мест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Офис, административное здание</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50-60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общей площади здания</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lastRenderedPageBreak/>
              <w:t>Магазин</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40-50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общей площади, </w:t>
            </w:r>
          </w:p>
          <w:p w:rsidR="00D75795" w:rsidRDefault="005E702E">
            <w:pPr>
              <w:spacing w:line="240" w:lineRule="auto"/>
              <w:jc w:val="center"/>
            </w:pPr>
            <w:r>
              <w:rPr>
                <w:rFonts w:ascii="Times New Roman" w:eastAsia="Times New Roman" w:hAnsi="Times New Roman" w:cs="Times New Roman"/>
                <w:sz w:val="20"/>
                <w:szCs w:val="20"/>
              </w:rPr>
              <w:t>но не менее 2 мест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Спортивное учреждение</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5-7 мест в раздевалке</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Кафе, ресторан</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 xml:space="preserve">1 место на 7-10 посадочных мест, </w:t>
            </w:r>
          </w:p>
          <w:p w:rsidR="00D75795" w:rsidRDefault="005E702E">
            <w:pPr>
              <w:spacing w:line="240" w:lineRule="auto"/>
              <w:jc w:val="center"/>
            </w:pPr>
            <w:r>
              <w:rPr>
                <w:rFonts w:ascii="Times New Roman" w:eastAsia="Times New Roman" w:hAnsi="Times New Roman" w:cs="Times New Roman"/>
                <w:sz w:val="20"/>
                <w:szCs w:val="20"/>
              </w:rPr>
              <w:t>но не менее 4 мест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Поликлиника</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30-50 посещений в смену,</w:t>
            </w:r>
          </w:p>
          <w:p w:rsidR="00D75795" w:rsidRDefault="005E702E">
            <w:pPr>
              <w:spacing w:line="240" w:lineRule="auto"/>
              <w:jc w:val="center"/>
            </w:pPr>
            <w:r>
              <w:rPr>
                <w:rFonts w:ascii="Times New Roman" w:eastAsia="Times New Roman" w:hAnsi="Times New Roman" w:cs="Times New Roman"/>
                <w:sz w:val="20"/>
                <w:szCs w:val="20"/>
              </w:rPr>
              <w:t>но не менее 4 мест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Больница</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15-20 койко-мест,</w:t>
            </w:r>
          </w:p>
          <w:p w:rsidR="00D75795" w:rsidRDefault="005E702E">
            <w:pPr>
              <w:spacing w:line="240" w:lineRule="auto"/>
              <w:jc w:val="center"/>
            </w:pPr>
            <w:r>
              <w:rPr>
                <w:rFonts w:ascii="Times New Roman" w:eastAsia="Times New Roman" w:hAnsi="Times New Roman" w:cs="Times New Roman"/>
                <w:sz w:val="20"/>
                <w:szCs w:val="20"/>
              </w:rPr>
              <w:t>но не менее 4 мест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Отделение полиции</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3 места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Организация общего</w:t>
            </w:r>
            <w:r>
              <w:rPr>
                <w:rFonts w:ascii="Times New Roman" w:eastAsia="Times New Roman" w:hAnsi="Times New Roman" w:cs="Times New Roman"/>
                <w:sz w:val="20"/>
                <w:szCs w:val="20"/>
              </w:rPr>
              <w:br/>
              <w:t>или профессионального образования</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25 учащихся,</w:t>
            </w:r>
          </w:p>
          <w:p w:rsidR="00D75795" w:rsidRDefault="005E702E">
            <w:pPr>
              <w:spacing w:line="240" w:lineRule="auto"/>
              <w:jc w:val="center"/>
            </w:pPr>
            <w:r>
              <w:rPr>
                <w:rFonts w:ascii="Times New Roman" w:eastAsia="Times New Roman" w:hAnsi="Times New Roman" w:cs="Times New Roman"/>
                <w:sz w:val="20"/>
                <w:szCs w:val="20"/>
              </w:rPr>
              <w:t>но не менее 4 мест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Дошкольная образовательная организация</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3 места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Отделение связи</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2 места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Отделение банка</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2 места на объект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Баня</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6-7 мест</w:t>
            </w:r>
          </w:p>
        </w:tc>
      </w:tr>
      <w:tr w:rsidR="00D75795">
        <w:tc>
          <w:tcPr>
            <w:tcW w:w="3967"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sz w:val="20"/>
                <w:szCs w:val="20"/>
              </w:rPr>
              <w:t>Парк</w:t>
            </w:r>
          </w:p>
        </w:tc>
        <w:tc>
          <w:tcPr>
            <w:tcW w:w="56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75795" w:rsidRDefault="005E702E">
            <w:pPr>
              <w:spacing w:line="240" w:lineRule="auto"/>
              <w:jc w:val="center"/>
            </w:pPr>
            <w:r>
              <w:rPr>
                <w:rFonts w:ascii="Times New Roman" w:eastAsia="Times New Roman" w:hAnsi="Times New Roman" w:cs="Times New Roman"/>
                <w:sz w:val="20"/>
                <w:szCs w:val="20"/>
              </w:rPr>
              <w:t>1 место на 300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t xml:space="preserve"> площади парка</w:t>
            </w:r>
          </w:p>
        </w:tc>
      </w:tr>
    </w:tbl>
    <w:p w:rsidR="00D75795" w:rsidRDefault="00D75795">
      <w:pPr>
        <w:widowControl w:val="0"/>
        <w:spacing w:line="360" w:lineRule="auto"/>
      </w:pP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территории для размещения одного автомобиля на автостоянках принимается 22,5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 xml:space="preserve">. При устройстве автостоянок в </w:t>
      </w:r>
      <w:proofErr w:type="spellStart"/>
      <w:r>
        <w:rPr>
          <w:rFonts w:ascii="Times New Roman" w:eastAsia="Times New Roman" w:hAnsi="Times New Roman" w:cs="Times New Roman"/>
          <w:sz w:val="24"/>
          <w:szCs w:val="24"/>
        </w:rPr>
        <w:t>уширениях</w:t>
      </w:r>
      <w:proofErr w:type="spellEnd"/>
      <w:r>
        <w:rPr>
          <w:rFonts w:ascii="Times New Roman" w:eastAsia="Times New Roman" w:hAnsi="Times New Roman" w:cs="Times New Roman"/>
          <w:sz w:val="24"/>
          <w:szCs w:val="24"/>
        </w:rPr>
        <w:t xml:space="preserve"> проезжих частей улиц и проездов площадь для размещения 1 автомобиля принимается 18,0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Автозаправочные станции проектируются из расчёта одна топливораздаточная колонка на 1200 легковых автомобилей, принимая площадь земельных участков для размещения станций не менее:</w:t>
      </w:r>
    </w:p>
    <w:p w:rsidR="00D75795" w:rsidRDefault="005E702E">
      <w:pPr>
        <w:spacing w:line="360" w:lineRule="auto"/>
        <w:ind w:firstLine="562"/>
        <w:jc w:val="both"/>
      </w:pPr>
      <w:r>
        <w:rPr>
          <w:rFonts w:ascii="Times New Roman" w:eastAsia="Times New Roman" w:hAnsi="Times New Roman" w:cs="Times New Roman"/>
          <w:sz w:val="24"/>
          <w:szCs w:val="24"/>
        </w:rPr>
        <w:t>на 2 колонки – 0,1 га,</w:t>
      </w:r>
    </w:p>
    <w:p w:rsidR="00D75795" w:rsidRDefault="005E702E">
      <w:pPr>
        <w:spacing w:line="360" w:lineRule="auto"/>
        <w:ind w:firstLine="562"/>
        <w:jc w:val="both"/>
      </w:pPr>
      <w:r>
        <w:rPr>
          <w:rFonts w:ascii="Times New Roman" w:eastAsia="Times New Roman" w:hAnsi="Times New Roman" w:cs="Times New Roman"/>
          <w:sz w:val="24"/>
          <w:szCs w:val="24"/>
        </w:rPr>
        <w:t>на 5 колонок – 0,2 га,</w:t>
      </w:r>
    </w:p>
    <w:p w:rsidR="00D75795" w:rsidRDefault="005E702E">
      <w:pPr>
        <w:spacing w:line="360" w:lineRule="auto"/>
        <w:ind w:firstLine="562"/>
        <w:jc w:val="both"/>
      </w:pPr>
      <w:r>
        <w:rPr>
          <w:rFonts w:ascii="Times New Roman" w:eastAsia="Times New Roman" w:hAnsi="Times New Roman" w:cs="Times New Roman"/>
          <w:sz w:val="24"/>
          <w:szCs w:val="24"/>
        </w:rPr>
        <w:t>на 7 колонок – 0,3 га,</w:t>
      </w:r>
    </w:p>
    <w:p w:rsidR="00D75795" w:rsidRDefault="005E702E">
      <w:pPr>
        <w:spacing w:line="360" w:lineRule="auto"/>
        <w:ind w:firstLine="562"/>
        <w:jc w:val="both"/>
      </w:pPr>
      <w:r>
        <w:rPr>
          <w:rFonts w:ascii="Times New Roman" w:eastAsia="Times New Roman" w:hAnsi="Times New Roman" w:cs="Times New Roman"/>
          <w:sz w:val="24"/>
          <w:szCs w:val="24"/>
        </w:rPr>
        <w:t>на 9 колонок – 0,35 га.</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движения велосипедного транспорта в городе организуются велосипедные дорожки. Велосипедная дорожка, или велодорожка – это выделенная или отдельно проложенная часть улицы в населённом пункте или автомобильной дороги между населёнными пунктами. Велодорожки могут быть с односторонним (они обычно </w:t>
      </w:r>
      <w:r>
        <w:rPr>
          <w:rFonts w:ascii="Times New Roman" w:eastAsia="Times New Roman" w:hAnsi="Times New Roman" w:cs="Times New Roman"/>
          <w:sz w:val="24"/>
          <w:szCs w:val="24"/>
        </w:rPr>
        <w:lastRenderedPageBreak/>
        <w:t>располагаются по обеим сторонам проезжей части) или двусторонним движением. Если велосипедная дорожка является частью улицы или автомобильной дороги общего пользования, она отделяется от проезжей части разделительной полосой, газоном, бордюром или разметкой.</w:t>
      </w:r>
    </w:p>
    <w:p w:rsidR="00D75795" w:rsidRDefault="00745FF0">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городе Реутов</w:t>
      </w:r>
      <w:r w:rsidR="005E702E">
        <w:rPr>
          <w:rFonts w:ascii="Times New Roman" w:eastAsia="Times New Roman" w:hAnsi="Times New Roman" w:cs="Times New Roman"/>
          <w:sz w:val="24"/>
          <w:szCs w:val="24"/>
        </w:rPr>
        <w:t xml:space="preserve"> должно быть не менее 1 велодорожки в центральной его части, не менее 1 велодорожки в каждой жилом районе и рекреационной зоне. Протяжённость велодорожек, как правило, должна быть более 500 м. Ширина велодорожки с однополосным односторонним движением не может быть менее 1,0 м, двухполюсного одностороннего – 1,75 м, двухполюсного разностороннего – 2,5 м.</w:t>
      </w:r>
    </w:p>
    <w:p w:rsidR="00D75795" w:rsidRDefault="005E702E">
      <w:pPr>
        <w:numPr>
          <w:ilvl w:val="0"/>
          <w:numId w:val="3"/>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w:t>
      </w:r>
      <w:proofErr w:type="spellStart"/>
      <w:r>
        <w:rPr>
          <w:rFonts w:ascii="Times New Roman" w:eastAsia="Times New Roman" w:hAnsi="Times New Roman" w:cs="Times New Roman"/>
          <w:sz w:val="24"/>
          <w:szCs w:val="24"/>
        </w:rPr>
        <w:t>расчета</w:t>
      </w:r>
      <w:proofErr w:type="spellEnd"/>
      <w:r>
        <w:rPr>
          <w:rFonts w:ascii="Times New Roman" w:eastAsia="Times New Roman" w:hAnsi="Times New Roman" w:cs="Times New Roman"/>
          <w:sz w:val="24"/>
          <w:szCs w:val="24"/>
        </w:rPr>
        <w:t xml:space="preserve"> перспективного использования велосипедов:</w:t>
      </w:r>
    </w:p>
    <w:p w:rsidR="00D75795" w:rsidRDefault="005E702E">
      <w:pPr>
        <w:numPr>
          <w:ilvl w:val="0"/>
          <w:numId w:val="11"/>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предприятия, учреждения, организации – для 10% персонала и единовременных посетителей;</w:t>
      </w:r>
    </w:p>
    <w:p w:rsidR="00D75795" w:rsidRDefault="005E702E">
      <w:pPr>
        <w:numPr>
          <w:ilvl w:val="0"/>
          <w:numId w:val="11"/>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торговли, общественного питания, культуры, досуга – для 15% персонала и единовременных посетителей;</w:t>
      </w:r>
    </w:p>
    <w:p w:rsidR="00D75795" w:rsidRDefault="005E702E">
      <w:pPr>
        <w:numPr>
          <w:ilvl w:val="0"/>
          <w:numId w:val="11"/>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транспортные пересадочные узлы – не менее 10 % от предусмотренного количества парковочных мест автомобилей.</w:t>
      </w:r>
    </w:p>
    <w:p w:rsidR="00D75795" w:rsidRDefault="00D75795">
      <w:pPr>
        <w:widowControl w:val="0"/>
        <w:spacing w:line="360" w:lineRule="auto"/>
        <w:jc w:val="both"/>
      </w:pPr>
    </w:p>
    <w:p w:rsidR="00D75795" w:rsidRDefault="005E702E">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 показатели в области  электро-, тепл</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 газо- и водоснабжения населения, водоотведения.</w:t>
      </w: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Основные объекты инженерной инфраструктуры, сгруппированные по целевому назначению приведены</w:t>
      </w:r>
      <w:proofErr w:type="gramEnd"/>
      <w:r>
        <w:rPr>
          <w:rFonts w:ascii="Times New Roman" w:eastAsia="Times New Roman" w:hAnsi="Times New Roman" w:cs="Times New Roman"/>
          <w:sz w:val="24"/>
          <w:szCs w:val="24"/>
        </w:rPr>
        <w:t xml:space="preserve"> в таблице 13.</w:t>
      </w:r>
    </w:p>
    <w:p w:rsidR="00D75795" w:rsidRDefault="005E702E">
      <w:pPr>
        <w:widowControl w:val="0"/>
        <w:spacing w:line="360" w:lineRule="auto"/>
        <w:jc w:val="right"/>
      </w:pPr>
      <w:r>
        <w:rPr>
          <w:rFonts w:ascii="Times New Roman" w:eastAsia="Times New Roman" w:hAnsi="Times New Roman" w:cs="Times New Roman"/>
          <w:sz w:val="24"/>
          <w:szCs w:val="24"/>
        </w:rPr>
        <w:t>Таблица 13</w:t>
      </w:r>
    </w:p>
    <w:tbl>
      <w:tblPr>
        <w:tblStyle w:val="af1"/>
        <w:tblW w:w="96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7328"/>
      </w:tblGrid>
      <w:tr w:rsidR="00D75795">
        <w:tc>
          <w:tcPr>
            <w:tcW w:w="2272"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Назначение объектов инженерной инфраструктуры</w:t>
            </w:r>
          </w:p>
        </w:tc>
        <w:tc>
          <w:tcPr>
            <w:tcW w:w="7327"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Примерный состав объектов</w:t>
            </w:r>
          </w:p>
        </w:tc>
      </w:tr>
      <w:tr w:rsidR="00D75795">
        <w:tc>
          <w:tcPr>
            <w:tcW w:w="2272"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Электроснабжение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Понижающие станции, линии электропередачи</w:t>
            </w:r>
          </w:p>
        </w:tc>
      </w:tr>
      <w:tr w:rsidR="00D75795">
        <w:tc>
          <w:tcPr>
            <w:tcW w:w="2272"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Газоснабжение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Газораспределительные станции, газонаполнительные пункты, газопроводы высокого давления, газопроводы среднего давления</w:t>
            </w:r>
          </w:p>
        </w:tc>
      </w:tr>
      <w:tr w:rsidR="00D75795">
        <w:tc>
          <w:tcPr>
            <w:tcW w:w="2272"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Теплоснабжение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Теплоэлектроцентрали, котельные, магистральные сети</w:t>
            </w:r>
          </w:p>
        </w:tc>
      </w:tr>
      <w:tr w:rsidR="00D75795">
        <w:tc>
          <w:tcPr>
            <w:tcW w:w="2272"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Водоснабжение</w:t>
            </w:r>
          </w:p>
        </w:tc>
        <w:tc>
          <w:tcPr>
            <w:tcW w:w="732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Водозаборы, водоочистные сооружения, насосные станции, магистральные сети</w:t>
            </w:r>
          </w:p>
        </w:tc>
      </w:tr>
      <w:tr w:rsidR="00D75795">
        <w:tc>
          <w:tcPr>
            <w:tcW w:w="2272"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Водоотведение</w:t>
            </w:r>
          </w:p>
        </w:tc>
        <w:tc>
          <w:tcPr>
            <w:tcW w:w="7327"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rsidR="00D75795" w:rsidRDefault="00D75795">
      <w:pPr>
        <w:widowControl w:val="0"/>
        <w:spacing w:line="360" w:lineRule="auto"/>
      </w:pP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Потребности в территориях, предназначенных для размещения объектов инженерной инфраструктуры  в границах городского округа, определяется из расчёта не </w:t>
      </w:r>
      <w:r>
        <w:rPr>
          <w:rFonts w:ascii="Times New Roman" w:eastAsia="Times New Roman" w:hAnsi="Times New Roman" w:cs="Times New Roman"/>
          <w:sz w:val="24"/>
          <w:szCs w:val="24"/>
        </w:rPr>
        <w:lastRenderedPageBreak/>
        <w:t>менее 0,14 га на 1 тыс. человек.</w:t>
      </w: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обеспечения жителей города Реутов объектами газоснабжения </w:t>
      </w:r>
      <w:proofErr w:type="gramStart"/>
      <w:r>
        <w:rPr>
          <w:rFonts w:ascii="Times New Roman" w:eastAsia="Times New Roman" w:hAnsi="Times New Roman" w:cs="Times New Roman"/>
          <w:sz w:val="24"/>
          <w:szCs w:val="24"/>
        </w:rPr>
        <w:t>принимаются в виде удельного месячного расхода природного газа на коммунально-бытовые нужды в расчёте на одного жителя в месяц приведены</w:t>
      </w:r>
      <w:proofErr w:type="gramEnd"/>
      <w:r>
        <w:rPr>
          <w:rFonts w:ascii="Times New Roman" w:eastAsia="Times New Roman" w:hAnsi="Times New Roman" w:cs="Times New Roman"/>
          <w:sz w:val="24"/>
          <w:szCs w:val="24"/>
        </w:rPr>
        <w:t xml:space="preserve"> в таблице 14.</w:t>
      </w:r>
    </w:p>
    <w:p w:rsidR="00D75795" w:rsidRDefault="005E702E">
      <w:pPr>
        <w:widowControl w:val="0"/>
        <w:spacing w:line="360" w:lineRule="auto"/>
        <w:jc w:val="right"/>
      </w:pPr>
      <w:r>
        <w:rPr>
          <w:rFonts w:ascii="Times New Roman" w:eastAsia="Times New Roman" w:hAnsi="Times New Roman" w:cs="Times New Roman"/>
          <w:sz w:val="24"/>
          <w:szCs w:val="24"/>
        </w:rPr>
        <w:t>Таблица 14</w:t>
      </w:r>
    </w:p>
    <w:tbl>
      <w:tblPr>
        <w:tblStyle w:val="af2"/>
        <w:tblW w:w="963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8"/>
        <w:gridCol w:w="1477"/>
        <w:gridCol w:w="1642"/>
      </w:tblGrid>
      <w:tr w:rsidR="00D75795">
        <w:tc>
          <w:tcPr>
            <w:tcW w:w="6517" w:type="dxa"/>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Направления использования природного газа</w:t>
            </w:r>
          </w:p>
        </w:tc>
        <w:tc>
          <w:tcPr>
            <w:tcW w:w="1477" w:type="dxa"/>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Единица измерения</w:t>
            </w:r>
          </w:p>
        </w:tc>
        <w:tc>
          <w:tcPr>
            <w:tcW w:w="1642" w:type="dxa"/>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Нормативы потребления природного газа</w:t>
            </w:r>
          </w:p>
        </w:tc>
      </w:tr>
      <w:tr w:rsidR="00D75795">
        <w:tc>
          <w:tcPr>
            <w:tcW w:w="651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pPr>
            <w:r>
              <w:rPr>
                <w:rFonts w:ascii="Times New Roman" w:eastAsia="Times New Roman" w:hAnsi="Times New Roman" w:cs="Times New Roman"/>
                <w:sz w:val="20"/>
                <w:szCs w:val="20"/>
              </w:rPr>
              <w:t>Приготовление пищи и нагрев воды с использованием газовой плиты при наличии центрального отопления и центрального горячего водоснабжения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/чел. </w:t>
            </w:r>
            <w:r>
              <w:rPr>
                <w:rFonts w:ascii="Times New Roman" w:eastAsia="Times New Roman" w:hAnsi="Times New Roman" w:cs="Times New Roman"/>
                <w:sz w:val="20"/>
                <w:szCs w:val="20"/>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10,0</w:t>
            </w:r>
          </w:p>
        </w:tc>
      </w:tr>
      <w:tr w:rsidR="00D75795">
        <w:tc>
          <w:tcPr>
            <w:tcW w:w="651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pPr>
            <w:r>
              <w:rPr>
                <w:rFonts w:ascii="Times New Roman" w:eastAsia="Times New Roman" w:hAnsi="Times New Roman" w:cs="Times New Roman"/>
                <w:sz w:val="20"/>
                <w:szCs w:val="20"/>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/чел. </w:t>
            </w:r>
            <w:r>
              <w:rPr>
                <w:rFonts w:ascii="Times New Roman" w:eastAsia="Times New Roman" w:hAnsi="Times New Roman" w:cs="Times New Roman"/>
                <w:sz w:val="20"/>
                <w:szCs w:val="20"/>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23,1</w:t>
            </w:r>
          </w:p>
        </w:tc>
      </w:tr>
      <w:tr w:rsidR="00D75795">
        <w:tc>
          <w:tcPr>
            <w:tcW w:w="651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pPr>
            <w:r>
              <w:rPr>
                <w:rFonts w:ascii="Times New Roman" w:eastAsia="Times New Roman" w:hAnsi="Times New Roman" w:cs="Times New Roman"/>
                <w:sz w:val="20"/>
                <w:szCs w:val="20"/>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/чел. </w:t>
            </w:r>
            <w:r>
              <w:rPr>
                <w:rFonts w:ascii="Times New Roman" w:eastAsia="Times New Roman" w:hAnsi="Times New Roman" w:cs="Times New Roman"/>
                <w:sz w:val="20"/>
                <w:szCs w:val="20"/>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11,6</w:t>
            </w:r>
          </w:p>
        </w:tc>
      </w:tr>
      <w:tr w:rsidR="00D75795">
        <w:tc>
          <w:tcPr>
            <w:tcW w:w="651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pPr>
            <w:r>
              <w:rPr>
                <w:rFonts w:ascii="Times New Roman" w:eastAsia="Times New Roman" w:hAnsi="Times New Roman" w:cs="Times New Roman"/>
                <w:sz w:val="20"/>
                <w:szCs w:val="20"/>
              </w:rPr>
              <w:t>Нагрев воды с использованием газового водонагревателя</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/чел. </w:t>
            </w:r>
            <w:r>
              <w:rPr>
                <w:rFonts w:ascii="Times New Roman" w:eastAsia="Times New Roman" w:hAnsi="Times New Roman" w:cs="Times New Roman"/>
                <w:sz w:val="20"/>
                <w:szCs w:val="20"/>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13,1</w:t>
            </w:r>
          </w:p>
        </w:tc>
      </w:tr>
      <w:tr w:rsidR="00D75795">
        <w:tc>
          <w:tcPr>
            <w:tcW w:w="651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pPr>
            <w:r>
              <w:rPr>
                <w:rFonts w:ascii="Times New Roman" w:eastAsia="Times New Roman" w:hAnsi="Times New Roman" w:cs="Times New Roman"/>
                <w:sz w:val="20"/>
                <w:szCs w:val="20"/>
              </w:rPr>
              <w:t>Индивидуальное (поквартирное) отопление жилых помещений (жилых домов, квартир, комнат)</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br/>
              <w:t>отапливаемой</w:t>
            </w:r>
            <w:r>
              <w:rPr>
                <w:rFonts w:ascii="Times New Roman" w:eastAsia="Times New Roman" w:hAnsi="Times New Roman" w:cs="Times New Roman"/>
                <w:sz w:val="20"/>
                <w:szCs w:val="20"/>
              </w:rPr>
              <w:br/>
              <w:t xml:space="preserve">площади     </w:t>
            </w:r>
            <w:r>
              <w:rPr>
                <w:rFonts w:ascii="Times New Roman" w:eastAsia="Times New Roman" w:hAnsi="Times New Roman" w:cs="Times New Roman"/>
                <w:sz w:val="20"/>
                <w:szCs w:val="20"/>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7,0</w:t>
            </w:r>
          </w:p>
        </w:tc>
      </w:tr>
      <w:tr w:rsidR="00D75795">
        <w:tc>
          <w:tcPr>
            <w:tcW w:w="651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pPr>
            <w:r>
              <w:rPr>
                <w:rFonts w:ascii="Times New Roman" w:eastAsia="Times New Roman" w:hAnsi="Times New Roman" w:cs="Times New Roman"/>
                <w:sz w:val="20"/>
                <w:szCs w:val="20"/>
              </w:rPr>
              <w:t xml:space="preserve">Прочие цели (отопление нежилых помещений)  </w:t>
            </w:r>
          </w:p>
        </w:tc>
        <w:tc>
          <w:tcPr>
            <w:tcW w:w="1477"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м</w:t>
            </w:r>
            <w:proofErr w:type="gramStart"/>
            <w:r>
              <w:rPr>
                <w:rFonts w:ascii="Times New Roman" w:eastAsia="Times New Roman" w:hAnsi="Times New Roman" w:cs="Times New Roman"/>
                <w:sz w:val="20"/>
                <w:szCs w:val="20"/>
                <w:vertAlign w:val="superscript"/>
              </w:rPr>
              <w:t>2</w:t>
            </w:r>
            <w:proofErr w:type="gramEnd"/>
            <w:r>
              <w:rPr>
                <w:rFonts w:ascii="Times New Roman" w:eastAsia="Times New Roman" w:hAnsi="Times New Roman" w:cs="Times New Roman"/>
                <w:sz w:val="20"/>
                <w:szCs w:val="20"/>
              </w:rPr>
              <w:br/>
              <w:t>отапливаемой</w:t>
            </w:r>
            <w:r>
              <w:rPr>
                <w:rFonts w:ascii="Times New Roman" w:eastAsia="Times New Roman" w:hAnsi="Times New Roman" w:cs="Times New Roman"/>
                <w:sz w:val="20"/>
                <w:szCs w:val="20"/>
              </w:rPr>
              <w:br/>
              <w:t xml:space="preserve">площади     </w:t>
            </w:r>
            <w:r>
              <w:rPr>
                <w:rFonts w:ascii="Times New Roman" w:eastAsia="Times New Roman" w:hAnsi="Times New Roman" w:cs="Times New Roman"/>
                <w:sz w:val="20"/>
                <w:szCs w:val="20"/>
              </w:rPr>
              <w:br/>
              <w:t>(в месяц)</w:t>
            </w:r>
          </w:p>
        </w:tc>
        <w:tc>
          <w:tcPr>
            <w:tcW w:w="1642" w:type="dxa"/>
            <w:tcBorders>
              <w:top w:val="single" w:sz="6" w:space="0" w:color="000000"/>
              <w:left w:val="single" w:sz="6" w:space="0" w:color="000000"/>
              <w:bottom w:val="single" w:sz="6" w:space="0" w:color="000000"/>
              <w:right w:val="single" w:sz="6"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26,0</w:t>
            </w:r>
          </w:p>
        </w:tc>
      </w:tr>
    </w:tbl>
    <w:p w:rsidR="00D75795" w:rsidRDefault="00D75795">
      <w:pPr>
        <w:widowControl w:val="0"/>
        <w:spacing w:line="360" w:lineRule="auto"/>
        <w:jc w:val="both"/>
      </w:pP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установленных и </w:t>
      </w:r>
      <w:r w:rsidR="007715E2">
        <w:rPr>
          <w:rFonts w:ascii="Times New Roman" w:eastAsia="Times New Roman" w:hAnsi="Times New Roman" w:cs="Times New Roman"/>
          <w:sz w:val="24"/>
          <w:szCs w:val="24"/>
        </w:rPr>
        <w:t>подключённых</w:t>
      </w:r>
      <w:r>
        <w:rPr>
          <w:rFonts w:ascii="Times New Roman" w:eastAsia="Times New Roman" w:hAnsi="Times New Roman" w:cs="Times New Roman"/>
          <w:sz w:val="24"/>
          <w:szCs w:val="24"/>
        </w:rPr>
        <w:t xml:space="preserve">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объём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rsidR="00D75795" w:rsidRDefault="007715E2">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Расчётные</w:t>
      </w:r>
      <w:r w:rsidR="005E702E">
        <w:rPr>
          <w:rFonts w:ascii="Times New Roman" w:eastAsia="Times New Roman" w:hAnsi="Times New Roman" w:cs="Times New Roman"/>
          <w:sz w:val="24"/>
          <w:szCs w:val="24"/>
        </w:rPr>
        <w:t xml:space="preserve">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rsidR="00D75795" w:rsidRDefault="007715E2">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Расчётные</w:t>
      </w:r>
      <w:r w:rsidR="005E702E">
        <w:rPr>
          <w:rFonts w:ascii="Times New Roman" w:eastAsia="Times New Roman" w:hAnsi="Times New Roman" w:cs="Times New Roman"/>
          <w:sz w:val="24"/>
          <w:szCs w:val="24"/>
        </w:rPr>
        <w:t xml:space="preserve">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rsidR="00D75795" w:rsidRDefault="007715E2">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Расчётные</w:t>
      </w:r>
      <w:r w:rsidR="005E702E">
        <w:rPr>
          <w:rFonts w:ascii="Times New Roman" w:eastAsia="Times New Roman" w:hAnsi="Times New Roman" w:cs="Times New Roman"/>
          <w:sz w:val="24"/>
          <w:szCs w:val="24"/>
        </w:rPr>
        <w:t xml:space="preserve">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раздел 6.</w:t>
      </w:r>
    </w:p>
    <w:p w:rsidR="00D75795" w:rsidRDefault="007715E2">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Расчётные</w:t>
      </w:r>
      <w:r w:rsidR="005E702E">
        <w:rPr>
          <w:rFonts w:ascii="Times New Roman" w:eastAsia="Times New Roman" w:hAnsi="Times New Roman" w:cs="Times New Roman"/>
          <w:sz w:val="24"/>
          <w:szCs w:val="24"/>
        </w:rPr>
        <w:t xml:space="preserve"> показатели в сфере энергосбережения и соответствия зданий, </w:t>
      </w:r>
      <w:r w:rsidR="005E702E">
        <w:rPr>
          <w:rFonts w:ascii="Times New Roman" w:eastAsia="Times New Roman" w:hAnsi="Times New Roman" w:cs="Times New Roman"/>
          <w:sz w:val="24"/>
          <w:szCs w:val="24"/>
        </w:rPr>
        <w:lastRenderedPageBreak/>
        <w:t>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Максимальные размеры земельных участков для размещения водоочистных сооружений в зависимости от их производительности приведены в таблице 15.</w:t>
      </w:r>
    </w:p>
    <w:p w:rsidR="00D75795" w:rsidRDefault="005E702E">
      <w:pPr>
        <w:widowControl w:val="0"/>
        <w:spacing w:line="360" w:lineRule="auto"/>
        <w:jc w:val="right"/>
      </w:pPr>
      <w:r>
        <w:rPr>
          <w:rFonts w:ascii="Times New Roman" w:eastAsia="Times New Roman" w:hAnsi="Times New Roman" w:cs="Times New Roman"/>
          <w:sz w:val="24"/>
          <w:szCs w:val="24"/>
        </w:rPr>
        <w:t>Таблица 15</w:t>
      </w:r>
    </w:p>
    <w:tbl>
      <w:tblPr>
        <w:tblStyle w:val="af3"/>
        <w:tblW w:w="963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8"/>
        <w:gridCol w:w="4819"/>
      </w:tblGrid>
      <w:tr w:rsidR="00D75795">
        <w:tc>
          <w:tcPr>
            <w:tcW w:w="4818"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Производительность, тыс. 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сут</w:t>
            </w:r>
            <w:proofErr w:type="spellEnd"/>
            <w:r>
              <w:rPr>
                <w:rFonts w:ascii="Times New Roman" w:eastAsia="Times New Roman" w:hAnsi="Times New Roman" w:cs="Times New Roman"/>
                <w:sz w:val="20"/>
                <w:szCs w:val="20"/>
              </w:rPr>
              <w:t>.</w:t>
            </w:r>
          </w:p>
        </w:tc>
        <w:tc>
          <w:tcPr>
            <w:tcW w:w="4818" w:type="dxa"/>
            <w:tcBorders>
              <w:top w:val="single" w:sz="4" w:space="0" w:color="000000"/>
              <w:left w:val="single" w:sz="4" w:space="0" w:color="000000"/>
              <w:bottom w:val="single" w:sz="4" w:space="0" w:color="000000"/>
              <w:right w:val="single" w:sz="4" w:space="0" w:color="000000"/>
            </w:tcBorders>
            <w:vAlign w:val="center"/>
          </w:tcPr>
          <w:p w:rsidR="00D75795" w:rsidRDefault="005E702E">
            <w:pPr>
              <w:spacing w:line="240" w:lineRule="auto"/>
              <w:jc w:val="center"/>
            </w:pPr>
            <w:r>
              <w:rPr>
                <w:rFonts w:ascii="Times New Roman" w:eastAsia="Times New Roman" w:hAnsi="Times New Roman" w:cs="Times New Roman"/>
                <w:sz w:val="20"/>
                <w:szCs w:val="20"/>
              </w:rPr>
              <w:t xml:space="preserve">Площадь, </w:t>
            </w:r>
            <w:proofErr w:type="gramStart"/>
            <w:r>
              <w:rPr>
                <w:rFonts w:ascii="Times New Roman" w:eastAsia="Times New Roman" w:hAnsi="Times New Roman" w:cs="Times New Roman"/>
                <w:sz w:val="20"/>
                <w:szCs w:val="20"/>
              </w:rPr>
              <w:t>га</w:t>
            </w:r>
            <w:proofErr w:type="gramEnd"/>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до 0,1</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0,3</w:t>
            </w:r>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от 0,1 до 0,4</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0,35</w:t>
            </w:r>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от 0,4 до 0,8</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0,4</w:t>
            </w:r>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от 0,8 до 1,5</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0,7</w:t>
            </w:r>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от 1,5 до 3,0</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1,0</w:t>
            </w:r>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от 3,0 до 10</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2,0</w:t>
            </w:r>
          </w:p>
        </w:tc>
      </w:tr>
    </w:tbl>
    <w:p w:rsidR="00D75795" w:rsidRDefault="00D75795">
      <w:pPr>
        <w:widowControl w:val="0"/>
        <w:spacing w:line="360" w:lineRule="auto"/>
        <w:ind w:right="24" w:firstLine="600"/>
        <w:jc w:val="both"/>
      </w:pP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отдельно стоящих </w:t>
      </w:r>
      <w:r w:rsidR="007715E2">
        <w:rPr>
          <w:rFonts w:ascii="Times New Roman" w:eastAsia="Times New Roman" w:hAnsi="Times New Roman" w:cs="Times New Roman"/>
          <w:sz w:val="24"/>
          <w:szCs w:val="24"/>
        </w:rPr>
        <w:t>не канализованных</w:t>
      </w:r>
      <w:r>
        <w:rPr>
          <w:rFonts w:ascii="Times New Roman" w:eastAsia="Times New Roman" w:hAnsi="Times New Roman" w:cs="Times New Roman"/>
          <w:sz w:val="24"/>
          <w:szCs w:val="24"/>
        </w:rPr>
        <w:t xml:space="preserve"> индивидуальных жилых домов при расходе сточных вод до 1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сут</w:t>
      </w:r>
      <w:proofErr w:type="spellEnd"/>
      <w:r>
        <w:rPr>
          <w:rFonts w:ascii="Times New Roman" w:eastAsia="Times New Roman" w:hAnsi="Times New Roman" w:cs="Times New Roman"/>
          <w:sz w:val="24"/>
          <w:szCs w:val="24"/>
        </w:rPr>
        <w:t>. допускается применение гидроизолированных снаружи и изнутри выгребов с вывозом стоков на очистные сооружения полной биологической очистки.</w:t>
      </w: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размер земельного участка для размещения понизительных подстанций напряжением 35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и выше принимается 0,6 га.</w:t>
      </w: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Максимальные размеры земельных участков для размещения котельных в зависимости от их производительности приведены в таблице 16.</w:t>
      </w:r>
    </w:p>
    <w:p w:rsidR="00D75795" w:rsidRDefault="005E702E">
      <w:pPr>
        <w:widowControl w:val="0"/>
        <w:spacing w:line="360" w:lineRule="auto"/>
        <w:jc w:val="right"/>
      </w:pPr>
      <w:r>
        <w:rPr>
          <w:rFonts w:ascii="Times New Roman" w:eastAsia="Times New Roman" w:hAnsi="Times New Roman" w:cs="Times New Roman"/>
          <w:sz w:val="24"/>
          <w:szCs w:val="24"/>
        </w:rPr>
        <w:t>Таблица 16</w:t>
      </w:r>
    </w:p>
    <w:tbl>
      <w:tblPr>
        <w:tblStyle w:val="af4"/>
        <w:tblW w:w="963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8"/>
        <w:gridCol w:w="4819"/>
      </w:tblGrid>
      <w:tr w:rsidR="00D75795">
        <w:tc>
          <w:tcPr>
            <w:tcW w:w="4818" w:type="dxa"/>
            <w:tcBorders>
              <w:top w:val="single" w:sz="4" w:space="0" w:color="000000"/>
              <w:left w:val="single" w:sz="4" w:space="0" w:color="000000"/>
              <w:bottom w:val="single" w:sz="4" w:space="0" w:color="000000"/>
              <w:right w:val="single" w:sz="4" w:space="0" w:color="000000"/>
            </w:tcBorders>
            <w:vAlign w:val="center"/>
          </w:tcPr>
          <w:p w:rsidR="00D75795" w:rsidRDefault="007715E2">
            <w:pPr>
              <w:widowControl w:val="0"/>
              <w:jc w:val="center"/>
            </w:pPr>
            <w:proofErr w:type="gramStart"/>
            <w:r>
              <w:rPr>
                <w:rFonts w:ascii="Times New Roman" w:eastAsia="Times New Roman" w:hAnsi="Times New Roman" w:cs="Times New Roman"/>
                <w:sz w:val="20"/>
                <w:szCs w:val="20"/>
              </w:rPr>
              <w:t>Тепло производительность</w:t>
            </w:r>
            <w:proofErr w:type="gramEnd"/>
            <w:r w:rsidR="005E702E">
              <w:rPr>
                <w:rFonts w:ascii="Times New Roman" w:eastAsia="Times New Roman" w:hAnsi="Times New Roman" w:cs="Times New Roman"/>
                <w:sz w:val="20"/>
                <w:szCs w:val="20"/>
              </w:rPr>
              <w:t>, Гкал/час.</w:t>
            </w:r>
          </w:p>
        </w:tc>
        <w:tc>
          <w:tcPr>
            <w:tcW w:w="4818" w:type="dxa"/>
            <w:tcBorders>
              <w:top w:val="single" w:sz="4" w:space="0" w:color="000000"/>
              <w:left w:val="single" w:sz="4" w:space="0" w:color="000000"/>
              <w:bottom w:val="single" w:sz="4" w:space="0" w:color="000000"/>
              <w:right w:val="single" w:sz="4" w:space="0" w:color="000000"/>
            </w:tcBorders>
            <w:vAlign w:val="center"/>
          </w:tcPr>
          <w:p w:rsidR="00D75795" w:rsidRDefault="005E702E">
            <w:pPr>
              <w:widowControl w:val="0"/>
              <w:jc w:val="center"/>
            </w:pPr>
            <w:r>
              <w:rPr>
                <w:rFonts w:ascii="Times New Roman" w:eastAsia="Times New Roman" w:hAnsi="Times New Roman" w:cs="Times New Roman"/>
                <w:sz w:val="20"/>
                <w:szCs w:val="20"/>
              </w:rPr>
              <w:t xml:space="preserve">Площадь, </w:t>
            </w:r>
            <w:proofErr w:type="gramStart"/>
            <w:r>
              <w:rPr>
                <w:rFonts w:ascii="Times New Roman" w:eastAsia="Times New Roman" w:hAnsi="Times New Roman" w:cs="Times New Roman"/>
                <w:sz w:val="20"/>
                <w:szCs w:val="20"/>
              </w:rPr>
              <w:t>га</w:t>
            </w:r>
            <w:proofErr w:type="gramEnd"/>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widowControl w:val="0"/>
              <w:ind w:left="1802"/>
            </w:pPr>
            <w:r>
              <w:rPr>
                <w:rFonts w:ascii="Times New Roman" w:eastAsia="Times New Roman" w:hAnsi="Times New Roman" w:cs="Times New Roman"/>
                <w:sz w:val="20"/>
                <w:szCs w:val="20"/>
              </w:rPr>
              <w:t>до 5</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widowControl w:val="0"/>
              <w:jc w:val="center"/>
            </w:pPr>
            <w:r>
              <w:rPr>
                <w:rFonts w:ascii="Times New Roman" w:eastAsia="Times New Roman" w:hAnsi="Times New Roman" w:cs="Times New Roman"/>
                <w:sz w:val="20"/>
                <w:szCs w:val="20"/>
              </w:rPr>
              <w:t>0,7</w:t>
            </w:r>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widowControl w:val="0"/>
              <w:ind w:left="1802"/>
            </w:pPr>
            <w:r>
              <w:rPr>
                <w:rFonts w:ascii="Times New Roman" w:eastAsia="Times New Roman" w:hAnsi="Times New Roman" w:cs="Times New Roman"/>
                <w:sz w:val="20"/>
                <w:szCs w:val="20"/>
              </w:rPr>
              <w:t>от 5 до 10</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widowControl w:val="0"/>
              <w:jc w:val="center"/>
            </w:pPr>
            <w:r>
              <w:rPr>
                <w:rFonts w:ascii="Times New Roman" w:eastAsia="Times New Roman" w:hAnsi="Times New Roman" w:cs="Times New Roman"/>
                <w:sz w:val="20"/>
                <w:szCs w:val="20"/>
              </w:rPr>
              <w:t>1,0</w:t>
            </w:r>
          </w:p>
        </w:tc>
      </w:tr>
      <w:tr w:rsidR="00D75795">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widowControl w:val="0"/>
              <w:ind w:left="1802"/>
            </w:pPr>
            <w:r>
              <w:rPr>
                <w:rFonts w:ascii="Times New Roman" w:eastAsia="Times New Roman" w:hAnsi="Times New Roman" w:cs="Times New Roman"/>
                <w:sz w:val="20"/>
                <w:szCs w:val="20"/>
              </w:rPr>
              <w:t>от 10 до 50</w:t>
            </w:r>
          </w:p>
        </w:tc>
        <w:tc>
          <w:tcPr>
            <w:tcW w:w="4818" w:type="dxa"/>
            <w:tcBorders>
              <w:top w:val="single" w:sz="4" w:space="0" w:color="000000"/>
              <w:left w:val="single" w:sz="4" w:space="0" w:color="000000"/>
              <w:bottom w:val="single" w:sz="4" w:space="0" w:color="000000"/>
              <w:right w:val="single" w:sz="4" w:space="0" w:color="000000"/>
            </w:tcBorders>
          </w:tcPr>
          <w:p w:rsidR="00D75795" w:rsidRDefault="005E702E">
            <w:pPr>
              <w:widowControl w:val="0"/>
              <w:jc w:val="center"/>
            </w:pPr>
            <w:r>
              <w:rPr>
                <w:rFonts w:ascii="Times New Roman" w:eastAsia="Times New Roman" w:hAnsi="Times New Roman" w:cs="Times New Roman"/>
                <w:sz w:val="20"/>
                <w:szCs w:val="20"/>
              </w:rPr>
              <w:t>1,5</w:t>
            </w:r>
          </w:p>
        </w:tc>
      </w:tr>
    </w:tbl>
    <w:p w:rsidR="00D75795" w:rsidRDefault="00D75795">
      <w:pPr>
        <w:widowControl w:val="0"/>
        <w:spacing w:line="360" w:lineRule="auto"/>
      </w:pP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на территории парков с устройством мостиков или труб на пересечении с улицами, дорогами, проездами и тротуарами.</w:t>
      </w: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rsidR="00D75795" w:rsidRDefault="005E702E">
      <w:pPr>
        <w:widowControl w:val="0"/>
        <w:numPr>
          <w:ilvl w:val="0"/>
          <w:numId w:val="15"/>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rsidR="00D75795" w:rsidRDefault="00D75795">
      <w:pPr>
        <w:widowControl w:val="0"/>
        <w:spacing w:line="360" w:lineRule="auto"/>
        <w:ind w:right="24"/>
        <w:jc w:val="both"/>
      </w:pPr>
    </w:p>
    <w:p w:rsidR="00D75795" w:rsidRDefault="007715E2">
      <w:pPr>
        <w:numPr>
          <w:ilvl w:val="0"/>
          <w:numId w:val="1"/>
        </w:numPr>
        <w:spacing w:line="360" w:lineRule="auto"/>
        <w:ind w:left="-7" w:firstLine="57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Расчётные</w:t>
      </w:r>
      <w:r w:rsidR="005E702E">
        <w:rPr>
          <w:rFonts w:ascii="Times New Roman" w:eastAsia="Times New Roman" w:hAnsi="Times New Roman" w:cs="Times New Roman"/>
          <w:b/>
          <w:sz w:val="24"/>
          <w:szCs w:val="24"/>
        </w:rPr>
        <w:t xml:space="preserve"> показатели в области благоустройства придомовой территории.</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 земельного участка, предназначенного для размещения многоквартирного жилого дома, незастроенная непосредственно многоквартирным жилым домом, образует придомовую территорию с элементами благоустройства и обслуживания дома, включая:</w:t>
      </w:r>
    </w:p>
    <w:p w:rsidR="00D75795" w:rsidRDefault="005E702E">
      <w:pPr>
        <w:widowControl w:val="0"/>
        <w:numPr>
          <w:ilvl w:val="0"/>
          <w:numId w:val="4"/>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подходы и подъезды к дому;</w:t>
      </w:r>
    </w:p>
    <w:p w:rsidR="00D75795" w:rsidRDefault="005E702E">
      <w:pPr>
        <w:widowControl w:val="0"/>
        <w:numPr>
          <w:ilvl w:val="0"/>
          <w:numId w:val="4"/>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стоянки для хранения индивидуального автомобильного транспорта (включая гостевые и </w:t>
      </w:r>
      <w:proofErr w:type="spellStart"/>
      <w:r>
        <w:rPr>
          <w:rFonts w:ascii="Times New Roman" w:eastAsia="Times New Roman" w:hAnsi="Times New Roman" w:cs="Times New Roman"/>
          <w:sz w:val="24"/>
          <w:szCs w:val="24"/>
        </w:rPr>
        <w:t>приобъектные</w:t>
      </w:r>
      <w:proofErr w:type="spellEnd"/>
      <w:r>
        <w:rPr>
          <w:rFonts w:ascii="Times New Roman" w:eastAsia="Times New Roman" w:hAnsi="Times New Roman" w:cs="Times New Roman"/>
          <w:sz w:val="24"/>
          <w:szCs w:val="24"/>
        </w:rPr>
        <w:t>, если в доме есть встроенные и пристроенные нежилые помещения);</w:t>
      </w:r>
    </w:p>
    <w:p w:rsidR="00D75795" w:rsidRDefault="005E702E">
      <w:pPr>
        <w:widowControl w:val="0"/>
        <w:numPr>
          <w:ilvl w:val="0"/>
          <w:numId w:val="4"/>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w:t>
      </w:r>
      <w:r w:rsidR="007715E2">
        <w:rPr>
          <w:rFonts w:ascii="Times New Roman" w:eastAsia="Times New Roman" w:hAnsi="Times New Roman" w:cs="Times New Roman"/>
          <w:sz w:val="24"/>
          <w:szCs w:val="24"/>
        </w:rPr>
        <w:t>зелёных</w:t>
      </w:r>
      <w:r>
        <w:rPr>
          <w:rFonts w:ascii="Times New Roman" w:eastAsia="Times New Roman" w:hAnsi="Times New Roman" w:cs="Times New Roman"/>
          <w:sz w:val="24"/>
          <w:szCs w:val="24"/>
        </w:rPr>
        <w:t xml:space="preserve"> насаждений с площадками для игр детей и отдыха взрослых, занятий физической культурой и спортом;</w:t>
      </w:r>
    </w:p>
    <w:p w:rsidR="00D75795" w:rsidRDefault="005E702E">
      <w:pPr>
        <w:widowControl w:val="0"/>
        <w:numPr>
          <w:ilvl w:val="0"/>
          <w:numId w:val="4"/>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хозяйственные (контейнерные) площадки для сбора мусора.</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r w:rsidR="007715E2">
        <w:rPr>
          <w:rFonts w:ascii="Times New Roman" w:eastAsia="Times New Roman" w:hAnsi="Times New Roman" w:cs="Times New Roman"/>
          <w:sz w:val="24"/>
          <w:szCs w:val="24"/>
        </w:rPr>
        <w:t>расчёта</w:t>
      </w:r>
      <w:r>
        <w:rPr>
          <w:rFonts w:ascii="Times New Roman" w:eastAsia="Times New Roman" w:hAnsi="Times New Roman" w:cs="Times New Roman"/>
          <w:sz w:val="24"/>
          <w:szCs w:val="24"/>
        </w:rPr>
        <w:t xml:space="preserve">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и пристроенных помещений многоквартирного жилого дома в квадратных метрах. Показатели минимальной удельной площади придомовой территории и отдельных </w:t>
      </w:r>
      <w:proofErr w:type="spellStart"/>
      <w:r>
        <w:rPr>
          <w:rFonts w:ascii="Times New Roman" w:eastAsia="Times New Roman" w:hAnsi="Times New Roman" w:cs="Times New Roman"/>
          <w:sz w:val="24"/>
          <w:szCs w:val="24"/>
        </w:rPr>
        <w:t>ее</w:t>
      </w:r>
      <w:proofErr w:type="spellEnd"/>
      <w:r>
        <w:rPr>
          <w:rFonts w:ascii="Times New Roman" w:eastAsia="Times New Roman" w:hAnsi="Times New Roman" w:cs="Times New Roman"/>
          <w:sz w:val="24"/>
          <w:szCs w:val="24"/>
        </w:rPr>
        <w:t xml:space="preserve"> элементов для многоквартирных жилых домов различной средней этажности приведены в таблице 17.</w:t>
      </w:r>
    </w:p>
    <w:p w:rsidR="00D75795" w:rsidRDefault="005E702E">
      <w:pPr>
        <w:widowControl w:val="0"/>
        <w:spacing w:line="360" w:lineRule="auto"/>
        <w:ind w:right="24"/>
        <w:jc w:val="right"/>
      </w:pPr>
      <w:r>
        <w:rPr>
          <w:rFonts w:ascii="Times New Roman" w:eastAsia="Times New Roman" w:hAnsi="Times New Roman" w:cs="Times New Roman"/>
          <w:sz w:val="24"/>
          <w:szCs w:val="24"/>
        </w:rPr>
        <w:t>Таблица 17</w:t>
      </w:r>
    </w:p>
    <w:tbl>
      <w:tblPr>
        <w:tblStyle w:val="af5"/>
        <w:tblW w:w="963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4"/>
        <w:gridCol w:w="1701"/>
        <w:gridCol w:w="1701"/>
        <w:gridCol w:w="1701"/>
      </w:tblGrid>
      <w:tr w:rsidR="00D75795">
        <w:trPr>
          <w:trHeight w:val="440"/>
        </w:trPr>
        <w:tc>
          <w:tcPr>
            <w:tcW w:w="4534" w:type="dxa"/>
            <w:vMerge w:val="restart"/>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 xml:space="preserve">Придомовая территория многоквартирного жилого дома и </w:t>
            </w:r>
            <w:proofErr w:type="spellStart"/>
            <w:r>
              <w:rPr>
                <w:rFonts w:ascii="Times New Roman" w:eastAsia="Times New Roman" w:hAnsi="Times New Roman" w:cs="Times New Roman"/>
                <w:sz w:val="20"/>
                <w:szCs w:val="20"/>
              </w:rPr>
              <w:t>ее</w:t>
            </w:r>
            <w:proofErr w:type="spellEnd"/>
            <w:r>
              <w:rPr>
                <w:rFonts w:ascii="Times New Roman" w:eastAsia="Times New Roman" w:hAnsi="Times New Roman" w:cs="Times New Roman"/>
                <w:sz w:val="20"/>
                <w:szCs w:val="20"/>
              </w:rPr>
              <w:t xml:space="preserve"> элементы</w:t>
            </w:r>
          </w:p>
        </w:tc>
        <w:tc>
          <w:tcPr>
            <w:tcW w:w="5100" w:type="dxa"/>
            <w:gridSpan w:val="3"/>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Минимальная удельная площадь придомовой территор</w:t>
            </w:r>
            <w:proofErr w:type="gramStart"/>
            <w:r>
              <w:rPr>
                <w:rFonts w:ascii="Times New Roman" w:eastAsia="Times New Roman" w:hAnsi="Times New Roman" w:cs="Times New Roman"/>
                <w:sz w:val="20"/>
                <w:szCs w:val="20"/>
              </w:rPr>
              <w:t xml:space="preserve">ии и </w:t>
            </w:r>
            <w:proofErr w:type="spellStart"/>
            <w:r>
              <w:rPr>
                <w:rFonts w:ascii="Times New Roman" w:eastAsia="Times New Roman" w:hAnsi="Times New Roman" w:cs="Times New Roman"/>
                <w:sz w:val="20"/>
                <w:szCs w:val="20"/>
              </w:rPr>
              <w:t>ее</w:t>
            </w:r>
            <w:proofErr w:type="spellEnd"/>
            <w:proofErr w:type="gramEnd"/>
            <w:r>
              <w:rPr>
                <w:rFonts w:ascii="Times New Roman" w:eastAsia="Times New Roman" w:hAnsi="Times New Roman" w:cs="Times New Roman"/>
                <w:sz w:val="20"/>
                <w:szCs w:val="20"/>
              </w:rPr>
              <w:t xml:space="preserve"> элементов</w:t>
            </w:r>
          </w:p>
        </w:tc>
      </w:tr>
      <w:tr w:rsidR="00D75795">
        <w:trPr>
          <w:trHeight w:val="440"/>
        </w:trPr>
        <w:tc>
          <w:tcPr>
            <w:tcW w:w="4534" w:type="dxa"/>
            <w:vMerge/>
            <w:tcMar>
              <w:top w:w="100" w:type="dxa"/>
              <w:left w:w="100" w:type="dxa"/>
              <w:bottom w:w="100" w:type="dxa"/>
              <w:right w:w="100" w:type="dxa"/>
            </w:tcMar>
            <w:vAlign w:val="center"/>
          </w:tcPr>
          <w:p w:rsidR="00D75795" w:rsidRDefault="00D75795">
            <w:pPr>
              <w:widowControl w:val="0"/>
              <w:spacing w:line="240" w:lineRule="auto"/>
            </w:pPr>
          </w:p>
        </w:tc>
        <w:tc>
          <w:tcPr>
            <w:tcW w:w="1700" w:type="dxa"/>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1700" w:type="dxa"/>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c>
          <w:tcPr>
            <w:tcW w:w="1700" w:type="dxa"/>
            <w:tcMar>
              <w:top w:w="100" w:type="dxa"/>
              <w:left w:w="100" w:type="dxa"/>
              <w:bottom w:w="100" w:type="dxa"/>
              <w:right w:w="100" w:type="dxa"/>
            </w:tcMar>
            <w:vAlign w:val="center"/>
          </w:tcPr>
          <w:p w:rsidR="00D75795" w:rsidRDefault="005E702E">
            <w:pPr>
              <w:spacing w:line="240" w:lineRule="auto"/>
              <w:jc w:val="center"/>
            </w:pPr>
            <w:r>
              <w:rPr>
                <w:rFonts w:ascii="Times New Roman" w:eastAsia="Times New Roman" w:hAnsi="Times New Roman" w:cs="Times New Roman"/>
                <w:sz w:val="20"/>
                <w:szCs w:val="20"/>
              </w:rPr>
              <w:t xml:space="preserve">17 </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
        </w:tc>
      </w:tr>
      <w:tr w:rsidR="00D75795">
        <w:tc>
          <w:tcPr>
            <w:tcW w:w="4534"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Стоянки для хранения индивидуального автомобильного транспорта</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0,21</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0,18</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0,16</w:t>
            </w:r>
          </w:p>
        </w:tc>
      </w:tr>
      <w:tr w:rsidR="00D75795">
        <w:tc>
          <w:tcPr>
            <w:tcW w:w="4534"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 xml:space="preserve">Территория </w:t>
            </w:r>
            <w:r w:rsidR="007715E2">
              <w:rPr>
                <w:rFonts w:ascii="Times New Roman" w:eastAsia="Times New Roman" w:hAnsi="Times New Roman" w:cs="Times New Roman"/>
                <w:sz w:val="20"/>
                <w:szCs w:val="20"/>
              </w:rPr>
              <w:t>зелёных</w:t>
            </w:r>
            <w:r>
              <w:rPr>
                <w:rFonts w:ascii="Times New Roman" w:eastAsia="Times New Roman" w:hAnsi="Times New Roman" w:cs="Times New Roman"/>
                <w:sz w:val="20"/>
                <w:szCs w:val="20"/>
              </w:rPr>
              <w:t xml:space="preserve"> насаждений с площадками для игр детей и отдыха взрослых, занятий физической культурой и спортом</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0,40</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0,40</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0,40</w:t>
            </w:r>
          </w:p>
        </w:tc>
      </w:tr>
      <w:tr w:rsidR="00D75795">
        <w:tc>
          <w:tcPr>
            <w:tcW w:w="4534"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Хозяйственные (контейнерные) площадки для сбора мусора</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0,005</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0,005</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0,005</w:t>
            </w:r>
          </w:p>
        </w:tc>
      </w:tr>
      <w:tr w:rsidR="00D75795">
        <w:tc>
          <w:tcPr>
            <w:tcW w:w="4534"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pPr>
            <w:r>
              <w:rPr>
                <w:rFonts w:ascii="Times New Roman" w:eastAsia="Times New Roman" w:hAnsi="Times New Roman" w:cs="Times New Roman"/>
                <w:sz w:val="20"/>
                <w:szCs w:val="20"/>
              </w:rPr>
              <w:t>Придомовая территория в целом</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0,83</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0,74</w:t>
            </w:r>
          </w:p>
        </w:tc>
        <w:tc>
          <w:tcPr>
            <w:tcW w:w="1700" w:type="dxa"/>
            <w:tcBorders>
              <w:top w:val="single" w:sz="4" w:space="0" w:color="000000"/>
              <w:left w:val="single" w:sz="4" w:space="0" w:color="000000"/>
              <w:bottom w:val="single" w:sz="4" w:space="0" w:color="000000"/>
              <w:right w:val="single" w:sz="4" w:space="0" w:color="000000"/>
            </w:tcBorders>
          </w:tcPr>
          <w:p w:rsidR="00D75795" w:rsidRDefault="005E702E">
            <w:pPr>
              <w:spacing w:line="240" w:lineRule="auto"/>
              <w:jc w:val="center"/>
            </w:pPr>
            <w:r>
              <w:rPr>
                <w:rFonts w:ascii="Times New Roman" w:eastAsia="Times New Roman" w:hAnsi="Times New Roman" w:cs="Times New Roman"/>
                <w:sz w:val="20"/>
                <w:szCs w:val="20"/>
              </w:rPr>
              <w:t>0,68</w:t>
            </w:r>
          </w:p>
        </w:tc>
      </w:tr>
    </w:tbl>
    <w:p w:rsidR="00D75795" w:rsidRDefault="005E702E">
      <w:pPr>
        <w:spacing w:line="240" w:lineRule="auto"/>
        <w:ind w:firstLine="562"/>
        <w:jc w:val="both"/>
      </w:pPr>
      <w:r>
        <w:rPr>
          <w:rFonts w:ascii="Times New Roman" w:eastAsia="Times New Roman" w:hAnsi="Times New Roman" w:cs="Times New Roman"/>
          <w:sz w:val="18"/>
          <w:szCs w:val="18"/>
        </w:rPr>
        <w:t>Примечание:</w:t>
      </w:r>
    </w:p>
    <w:p w:rsidR="00D75795" w:rsidRDefault="005E702E">
      <w:pPr>
        <w:spacing w:line="240" w:lineRule="auto"/>
        <w:ind w:firstLine="562"/>
        <w:jc w:val="both"/>
      </w:pPr>
      <w:r>
        <w:rPr>
          <w:rFonts w:ascii="Times New Roman" w:eastAsia="Times New Roman" w:hAnsi="Times New Roman" w:cs="Times New Roman"/>
          <w:sz w:val="18"/>
          <w:szCs w:val="18"/>
        </w:rPr>
        <w:t>1) для промежуточных значений средней этажности жилых домов минимальная удельная площадь придомовой территор</w:t>
      </w:r>
      <w:proofErr w:type="gramStart"/>
      <w:r>
        <w:rPr>
          <w:rFonts w:ascii="Times New Roman" w:eastAsia="Times New Roman" w:hAnsi="Times New Roman" w:cs="Times New Roman"/>
          <w:sz w:val="18"/>
          <w:szCs w:val="18"/>
        </w:rPr>
        <w:t xml:space="preserve">ии и </w:t>
      </w:r>
      <w:proofErr w:type="spellStart"/>
      <w:r>
        <w:rPr>
          <w:rFonts w:ascii="Times New Roman" w:eastAsia="Times New Roman" w:hAnsi="Times New Roman" w:cs="Times New Roman"/>
          <w:sz w:val="18"/>
          <w:szCs w:val="18"/>
        </w:rPr>
        <w:t>ее</w:t>
      </w:r>
      <w:proofErr w:type="spellEnd"/>
      <w:proofErr w:type="gramEnd"/>
      <w:r>
        <w:rPr>
          <w:rFonts w:ascii="Times New Roman" w:eastAsia="Times New Roman" w:hAnsi="Times New Roman" w:cs="Times New Roman"/>
          <w:sz w:val="18"/>
          <w:szCs w:val="18"/>
        </w:rPr>
        <w:t xml:space="preserve"> элементов рассчитывается методом линейной интерполяции;</w:t>
      </w:r>
    </w:p>
    <w:p w:rsidR="00D75795" w:rsidRDefault="005E702E">
      <w:pPr>
        <w:spacing w:line="240" w:lineRule="auto"/>
        <w:ind w:firstLine="562"/>
        <w:jc w:val="both"/>
      </w:pPr>
      <w:r>
        <w:rPr>
          <w:rFonts w:ascii="Times New Roman" w:eastAsia="Times New Roman" w:hAnsi="Times New Roman" w:cs="Times New Roman"/>
          <w:sz w:val="18"/>
          <w:szCs w:val="18"/>
        </w:rPr>
        <w:t xml:space="preserve">2) применительно к встроенным и пристроенным нежилым помещениям  допускается перераспределять до 60 % удельной площади территории </w:t>
      </w:r>
      <w:r w:rsidR="007715E2">
        <w:rPr>
          <w:rFonts w:ascii="Times New Roman" w:eastAsia="Times New Roman" w:hAnsi="Times New Roman" w:cs="Times New Roman"/>
          <w:sz w:val="18"/>
          <w:szCs w:val="18"/>
        </w:rPr>
        <w:t>зелёных</w:t>
      </w:r>
      <w:r>
        <w:rPr>
          <w:rFonts w:ascii="Times New Roman" w:eastAsia="Times New Roman" w:hAnsi="Times New Roman" w:cs="Times New Roman"/>
          <w:sz w:val="18"/>
          <w:szCs w:val="18"/>
        </w:rPr>
        <w:t xml:space="preserve"> насаждений с площадками для игр детей и отдыха взрослых, занятий физической культурой и спортом в пользу удельной площади </w:t>
      </w:r>
      <w:proofErr w:type="spellStart"/>
      <w:r>
        <w:rPr>
          <w:rFonts w:ascii="Times New Roman" w:eastAsia="Times New Roman" w:hAnsi="Times New Roman" w:cs="Times New Roman"/>
          <w:sz w:val="18"/>
          <w:szCs w:val="18"/>
        </w:rPr>
        <w:t>приобъектных</w:t>
      </w:r>
      <w:proofErr w:type="spellEnd"/>
      <w:r>
        <w:rPr>
          <w:rFonts w:ascii="Times New Roman" w:eastAsia="Times New Roman" w:hAnsi="Times New Roman" w:cs="Times New Roman"/>
          <w:sz w:val="18"/>
          <w:szCs w:val="18"/>
        </w:rPr>
        <w:t xml:space="preserve"> стоянок, обслуживающих нежилые помещения;</w:t>
      </w:r>
    </w:p>
    <w:p w:rsidR="00D75795" w:rsidRDefault="005E702E">
      <w:pPr>
        <w:spacing w:line="240" w:lineRule="auto"/>
        <w:ind w:firstLine="562"/>
        <w:jc w:val="both"/>
      </w:pPr>
      <w:r>
        <w:rPr>
          <w:rFonts w:ascii="Times New Roman" w:eastAsia="Times New Roman" w:hAnsi="Times New Roman" w:cs="Times New Roman"/>
          <w:sz w:val="18"/>
          <w:szCs w:val="18"/>
        </w:rPr>
        <w:t>3) допускается устройство общей контейнерной площадки для сбора мусора, обслуживающей несколько домов на смежных земельных участках;</w:t>
      </w:r>
    </w:p>
    <w:p w:rsidR="00D75795" w:rsidRDefault="005E702E">
      <w:pPr>
        <w:spacing w:line="240" w:lineRule="auto"/>
        <w:ind w:firstLine="562"/>
        <w:jc w:val="both"/>
      </w:pPr>
      <w:r>
        <w:rPr>
          <w:rFonts w:ascii="Times New Roman" w:eastAsia="Times New Roman" w:hAnsi="Times New Roman" w:cs="Times New Roman"/>
          <w:sz w:val="18"/>
          <w:szCs w:val="18"/>
        </w:rPr>
        <w:lastRenderedPageBreak/>
        <w:t xml:space="preserve">4) при подготовке проектов межевания территории квартала допускается за </w:t>
      </w:r>
      <w:proofErr w:type="spellStart"/>
      <w:r>
        <w:rPr>
          <w:rFonts w:ascii="Times New Roman" w:eastAsia="Times New Roman" w:hAnsi="Times New Roman" w:cs="Times New Roman"/>
          <w:sz w:val="18"/>
          <w:szCs w:val="18"/>
        </w:rPr>
        <w:t>счет</w:t>
      </w:r>
      <w:proofErr w:type="spellEnd"/>
      <w:r>
        <w:rPr>
          <w:rFonts w:ascii="Times New Roman" w:eastAsia="Times New Roman" w:hAnsi="Times New Roman" w:cs="Times New Roman"/>
          <w:sz w:val="18"/>
          <w:szCs w:val="18"/>
        </w:rPr>
        <w:t xml:space="preserve"> пропорционального перераспределения части придомовых территорий жилых домов формирование отдельных земельных участков:</w:t>
      </w:r>
    </w:p>
    <w:p w:rsidR="00D75795" w:rsidRDefault="005E702E">
      <w:pPr>
        <w:spacing w:line="240" w:lineRule="auto"/>
        <w:ind w:firstLine="562"/>
        <w:jc w:val="both"/>
      </w:pPr>
      <w:r>
        <w:rPr>
          <w:rFonts w:ascii="Times New Roman" w:eastAsia="Times New Roman" w:hAnsi="Times New Roman" w:cs="Times New Roman"/>
          <w:sz w:val="18"/>
          <w:szCs w:val="18"/>
        </w:rPr>
        <w:t xml:space="preserve">- для общих внутриквартальных детских и спортивных площадок; </w:t>
      </w:r>
    </w:p>
    <w:p w:rsidR="00D75795" w:rsidRDefault="005E702E">
      <w:pPr>
        <w:spacing w:line="240" w:lineRule="auto"/>
        <w:ind w:firstLine="562"/>
        <w:jc w:val="both"/>
      </w:pPr>
      <w:r>
        <w:rPr>
          <w:rFonts w:ascii="Times New Roman" w:eastAsia="Times New Roman" w:hAnsi="Times New Roman" w:cs="Times New Roman"/>
          <w:sz w:val="18"/>
          <w:szCs w:val="18"/>
        </w:rPr>
        <w:t xml:space="preserve">- для внутриквартального озеленения; </w:t>
      </w:r>
    </w:p>
    <w:p w:rsidR="00D75795" w:rsidRDefault="005E702E">
      <w:pPr>
        <w:spacing w:line="240" w:lineRule="auto"/>
        <w:ind w:firstLine="562"/>
        <w:jc w:val="both"/>
      </w:pPr>
      <w:r>
        <w:rPr>
          <w:rFonts w:ascii="Times New Roman" w:eastAsia="Times New Roman" w:hAnsi="Times New Roman" w:cs="Times New Roman"/>
          <w:sz w:val="18"/>
          <w:szCs w:val="18"/>
        </w:rPr>
        <w:t>- для стоянок (в том числе многоэтажных и подземных) индивидуального автомобильного транспорта жителей многоквартирных домов квартала.</w:t>
      </w:r>
    </w:p>
    <w:p w:rsidR="00D75795" w:rsidRDefault="00D75795">
      <w:pPr>
        <w:spacing w:line="360" w:lineRule="auto"/>
        <w:jc w:val="both"/>
      </w:pP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Придомовые площадки размещаются от окон жилых и общественных зданий на расстоянии:</w:t>
      </w:r>
    </w:p>
    <w:p w:rsidR="00D75795" w:rsidRDefault="005E702E">
      <w:pPr>
        <w:widowControl w:val="0"/>
        <w:numPr>
          <w:ilvl w:val="0"/>
          <w:numId w:val="8"/>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игр детей дошкольного и младшего школьного возраста – не менее 12 м,</w:t>
      </w:r>
    </w:p>
    <w:p w:rsidR="00D75795" w:rsidRDefault="005E702E">
      <w:pPr>
        <w:widowControl w:val="0"/>
        <w:numPr>
          <w:ilvl w:val="0"/>
          <w:numId w:val="8"/>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отдыха взрослого населения – не менее 10 м,</w:t>
      </w:r>
    </w:p>
    <w:p w:rsidR="00D75795" w:rsidRDefault="005E702E">
      <w:pPr>
        <w:widowControl w:val="0"/>
        <w:numPr>
          <w:ilvl w:val="0"/>
          <w:numId w:val="8"/>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занятий физической культурой – не менее 10 м (спортивные площадки для футбола, хоккея и других командных игровых видов спорта – не менее 40 м),</w:t>
      </w:r>
    </w:p>
    <w:p w:rsidR="00D75795" w:rsidRDefault="005E702E">
      <w:pPr>
        <w:widowControl w:val="0"/>
        <w:numPr>
          <w:ilvl w:val="0"/>
          <w:numId w:val="8"/>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мусоросборников – не менее 20 м.</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Расстояния от контейнерных площадок до площадок для отдыха, игр и занятий физической культурой, а также до границ детских дошкольных организаций и лечебных учреждений следует принимать не менее 20 м.</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 территории жилой застройки с многоквартирными домами, не оборудованными </w:t>
      </w:r>
      <w:proofErr w:type="spellStart"/>
      <w:r>
        <w:rPr>
          <w:rFonts w:ascii="Times New Roman" w:eastAsia="Times New Roman" w:hAnsi="Times New Roman" w:cs="Times New Roman"/>
          <w:sz w:val="24"/>
          <w:szCs w:val="24"/>
        </w:rPr>
        <w:t>мусоросборными</w:t>
      </w:r>
      <w:proofErr w:type="spellEnd"/>
      <w:r>
        <w:rPr>
          <w:rFonts w:ascii="Times New Roman" w:eastAsia="Times New Roman" w:hAnsi="Times New Roman" w:cs="Times New Roman"/>
          <w:sz w:val="24"/>
          <w:szCs w:val="24"/>
        </w:rPr>
        <w:t xml:space="preserve"> камерами, расстояние подходов к контейнерным площадкам для сбора </w:t>
      </w:r>
      <w:r w:rsidR="007715E2">
        <w:rPr>
          <w:rFonts w:ascii="Times New Roman" w:eastAsia="Times New Roman" w:hAnsi="Times New Roman" w:cs="Times New Roman"/>
          <w:sz w:val="24"/>
          <w:szCs w:val="24"/>
        </w:rPr>
        <w:t>твёрдых</w:t>
      </w:r>
      <w:r>
        <w:rPr>
          <w:rFonts w:ascii="Times New Roman" w:eastAsia="Times New Roman" w:hAnsi="Times New Roman" w:cs="Times New Roman"/>
          <w:sz w:val="24"/>
          <w:szCs w:val="24"/>
        </w:rPr>
        <w:t xml:space="preserve">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w:t>
      </w:r>
      <w:proofErr w:type="gramEnd"/>
      <w:r>
        <w:rPr>
          <w:rFonts w:ascii="Times New Roman" w:eastAsia="Times New Roman" w:hAnsi="Times New Roman" w:cs="Times New Roman"/>
          <w:sz w:val="24"/>
          <w:szCs w:val="24"/>
        </w:rPr>
        <w:t xml:space="preserve"> Размеры территории для размещения контейнерных площадок определяются в зависимости от показателя </w:t>
      </w:r>
      <w:r w:rsidR="007715E2">
        <w:rPr>
          <w:rFonts w:ascii="Times New Roman" w:eastAsia="Times New Roman" w:hAnsi="Times New Roman" w:cs="Times New Roman"/>
          <w:sz w:val="24"/>
          <w:szCs w:val="24"/>
        </w:rPr>
        <w:t>расчёта</w:t>
      </w:r>
      <w:r>
        <w:rPr>
          <w:rFonts w:ascii="Times New Roman" w:eastAsia="Times New Roman" w:hAnsi="Times New Roman" w:cs="Times New Roman"/>
          <w:sz w:val="24"/>
          <w:szCs w:val="24"/>
        </w:rPr>
        <w:t xml:space="preserve"> накопления </w:t>
      </w:r>
      <w:r w:rsidR="007715E2">
        <w:rPr>
          <w:rFonts w:ascii="Times New Roman" w:eastAsia="Times New Roman" w:hAnsi="Times New Roman" w:cs="Times New Roman"/>
          <w:sz w:val="24"/>
          <w:szCs w:val="24"/>
        </w:rPr>
        <w:t>твёрдых</w:t>
      </w:r>
      <w:r>
        <w:rPr>
          <w:rFonts w:ascii="Times New Roman" w:eastAsia="Times New Roman" w:hAnsi="Times New Roman" w:cs="Times New Roman"/>
          <w:sz w:val="24"/>
          <w:szCs w:val="24"/>
        </w:rPr>
        <w:t xml:space="preserve"> бытовых отходов 1,5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w:t>
      </w:r>
      <w:r w:rsidR="007715E2">
        <w:rPr>
          <w:rFonts w:ascii="Times New Roman" w:eastAsia="Times New Roman" w:hAnsi="Times New Roman" w:cs="Times New Roman"/>
          <w:sz w:val="24"/>
          <w:szCs w:val="24"/>
        </w:rPr>
        <w:t>приведённого</w:t>
      </w:r>
      <w:r>
        <w:rPr>
          <w:rFonts w:ascii="Times New Roman" w:eastAsia="Times New Roman" w:hAnsi="Times New Roman" w:cs="Times New Roman"/>
          <w:sz w:val="24"/>
          <w:szCs w:val="24"/>
        </w:rPr>
        <w:t xml:space="preserve"> в таблице 17. К контейнерным площадкам должны быть обеспечены подъезды, позволяющие маневрировать обслуживающему </w:t>
      </w:r>
      <w:proofErr w:type="spellStart"/>
      <w:r>
        <w:rPr>
          <w:rFonts w:ascii="Times New Roman" w:eastAsia="Times New Roman" w:hAnsi="Times New Roman" w:cs="Times New Roman"/>
          <w:sz w:val="24"/>
          <w:szCs w:val="24"/>
        </w:rPr>
        <w:t>мусоровозному</w:t>
      </w:r>
      <w:proofErr w:type="spellEnd"/>
      <w:r>
        <w:rPr>
          <w:rFonts w:ascii="Times New Roman" w:eastAsia="Times New Roman" w:hAnsi="Times New Roman" w:cs="Times New Roman"/>
          <w:sz w:val="24"/>
          <w:szCs w:val="24"/>
        </w:rPr>
        <w:t xml:space="preserve"> транспорту.</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w:t>
      </w:r>
      <w:proofErr w:type="spellStart"/>
      <w:r>
        <w:rPr>
          <w:rFonts w:ascii="Times New Roman" w:eastAsia="Times New Roman" w:hAnsi="Times New Roman" w:cs="Times New Roman"/>
          <w:sz w:val="24"/>
          <w:szCs w:val="24"/>
        </w:rPr>
        <w:t>расчета</w:t>
      </w:r>
      <w:proofErr w:type="spellEnd"/>
      <w:r>
        <w:rPr>
          <w:rFonts w:ascii="Times New Roman" w:eastAsia="Times New Roman" w:hAnsi="Times New Roman" w:cs="Times New Roman"/>
          <w:sz w:val="24"/>
          <w:szCs w:val="24"/>
        </w:rPr>
        <w:t xml:space="preserve"> 1 контейнер на 10-15 домов, но не далее чем в 100 м от входа в дом).</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каждому земельному участку индивидуальной жилой застройки предусматривается прое</w:t>
      </w:r>
      <w:proofErr w:type="gramStart"/>
      <w:r>
        <w:rPr>
          <w:rFonts w:ascii="Times New Roman" w:eastAsia="Times New Roman" w:hAnsi="Times New Roman" w:cs="Times New Roman"/>
          <w:sz w:val="24"/>
          <w:szCs w:val="24"/>
        </w:rPr>
        <w:t xml:space="preserve">зд с </w:t>
      </w:r>
      <w:r w:rsidR="007715E2">
        <w:rPr>
          <w:rFonts w:ascii="Times New Roman" w:eastAsia="Times New Roman" w:hAnsi="Times New Roman" w:cs="Times New Roman"/>
          <w:sz w:val="24"/>
          <w:szCs w:val="24"/>
        </w:rPr>
        <w:t>тв</w:t>
      </w:r>
      <w:proofErr w:type="gramEnd"/>
      <w:r w:rsidR="007715E2">
        <w:rPr>
          <w:rFonts w:ascii="Times New Roman" w:eastAsia="Times New Roman" w:hAnsi="Times New Roman" w:cs="Times New Roman"/>
          <w:sz w:val="24"/>
          <w:szCs w:val="24"/>
        </w:rPr>
        <w:t>ёрдым</w:t>
      </w:r>
      <w:r>
        <w:rPr>
          <w:rFonts w:ascii="Times New Roman" w:eastAsia="Times New Roman" w:hAnsi="Times New Roman" w:cs="Times New Roman"/>
          <w:sz w:val="24"/>
          <w:szCs w:val="24"/>
        </w:rPr>
        <w:t xml:space="preserve"> покрытием шириной не менее 3,5 м с устройством необходимых разъездных карманов.</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Тупиковые проезды заканчиваются разворотными площадками размерами 15х15 м.</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земельном участке расстояние от его границы до стены индивидуального жилого дома принимается не менее 3 м, до хозяйственных построек – не менее 1 м.</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централизованной канализации расстояние от туалета до стен соседнего дома принимается не менее 12 м, до источника водоснабжения (колодца) –                 не менее 25 м.</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Общественные туалеты размещаются на расстоянии не менее 50 м от жилых и общественных зданий из </w:t>
      </w:r>
      <w:r w:rsidR="007715E2">
        <w:rPr>
          <w:rFonts w:ascii="Times New Roman" w:eastAsia="Times New Roman" w:hAnsi="Times New Roman" w:cs="Times New Roman"/>
          <w:sz w:val="24"/>
          <w:szCs w:val="24"/>
        </w:rPr>
        <w:t>расчёта</w:t>
      </w:r>
      <w:r>
        <w:rPr>
          <w:rFonts w:ascii="Times New Roman" w:eastAsia="Times New Roman" w:hAnsi="Times New Roman" w:cs="Times New Roman"/>
          <w:sz w:val="24"/>
          <w:szCs w:val="24"/>
        </w:rPr>
        <w:t xml:space="preserve"> 1 прибор на 1 тыс. человек.</w:t>
      </w:r>
    </w:p>
    <w:p w:rsidR="00D75795" w:rsidRDefault="005E702E">
      <w:pPr>
        <w:widowControl w:val="0"/>
        <w:numPr>
          <w:ilvl w:val="0"/>
          <w:numId w:val="17"/>
        </w:numPr>
        <w:spacing w:line="360" w:lineRule="auto"/>
        <w:ind w:left="-7" w:right="24"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w:t>
      </w:r>
    </w:p>
    <w:p w:rsidR="00D75795" w:rsidRDefault="005E702E">
      <w:r>
        <w:rPr>
          <w:rFonts w:ascii="Times New Roman" w:eastAsia="Times New Roman" w:hAnsi="Times New Roman" w:cs="Times New Roman"/>
          <w:sz w:val="24"/>
          <w:szCs w:val="24"/>
        </w:rPr>
        <w:t xml:space="preserve">В правилах благоустройства территории городского округа Реутов наряду с показателями, </w:t>
      </w:r>
      <w:r w:rsidR="007715E2">
        <w:rPr>
          <w:rFonts w:ascii="Times New Roman" w:eastAsia="Times New Roman" w:hAnsi="Times New Roman" w:cs="Times New Roman"/>
          <w:sz w:val="24"/>
          <w:szCs w:val="24"/>
        </w:rPr>
        <w:t>приведёнными</w:t>
      </w:r>
      <w:r>
        <w:rPr>
          <w:rFonts w:ascii="Times New Roman" w:eastAsia="Times New Roman" w:hAnsi="Times New Roman" w:cs="Times New Roman"/>
          <w:sz w:val="24"/>
          <w:szCs w:val="24"/>
        </w:rPr>
        <w:t xml:space="preserve"> в пунктах 2.8.1 – 2.8.13 настоящих нормативов, могут устанавливаться иные показатели обеспечения объектами благоустройства территории.</w:t>
      </w:r>
      <w:r>
        <w:br w:type="page"/>
      </w:r>
    </w:p>
    <w:p w:rsidR="00D75795" w:rsidRDefault="00D75795" w:rsidP="00932BC3">
      <w:pPr>
        <w:widowControl w:val="0"/>
        <w:spacing w:line="360" w:lineRule="auto"/>
        <w:ind w:left="1080" w:right="24"/>
        <w:contextualSpacing/>
        <w:jc w:val="both"/>
        <w:rPr>
          <w:rFonts w:ascii="Times New Roman" w:eastAsia="Times New Roman" w:hAnsi="Times New Roman" w:cs="Times New Roman"/>
          <w:sz w:val="24"/>
          <w:szCs w:val="24"/>
        </w:rPr>
      </w:pPr>
    </w:p>
    <w:p w:rsidR="00D75795" w:rsidRDefault="005E702E">
      <w:pPr>
        <w:spacing w:line="360" w:lineRule="auto"/>
        <w:ind w:hanging="7"/>
        <w:jc w:val="center"/>
      </w:pPr>
      <w:r>
        <w:rPr>
          <w:rFonts w:ascii="Times New Roman" w:eastAsia="Times New Roman" w:hAnsi="Times New Roman" w:cs="Times New Roman"/>
          <w:b/>
          <w:sz w:val="24"/>
          <w:szCs w:val="24"/>
        </w:rPr>
        <w:t xml:space="preserve">3. Материалы по обоснованию </w:t>
      </w:r>
      <w:r w:rsidR="007715E2">
        <w:rPr>
          <w:rFonts w:ascii="Times New Roman" w:eastAsia="Times New Roman" w:hAnsi="Times New Roman" w:cs="Times New Roman"/>
          <w:b/>
          <w:sz w:val="24"/>
          <w:szCs w:val="24"/>
        </w:rPr>
        <w:t>расчётных</w:t>
      </w:r>
      <w:r>
        <w:rPr>
          <w:rFonts w:ascii="Times New Roman" w:eastAsia="Times New Roman" w:hAnsi="Times New Roman" w:cs="Times New Roman"/>
          <w:b/>
          <w:sz w:val="24"/>
          <w:szCs w:val="24"/>
        </w:rPr>
        <w:t xml:space="preserve"> показателей,</w:t>
      </w:r>
      <w:r>
        <w:rPr>
          <w:rFonts w:ascii="Times New Roman" w:eastAsia="Times New Roman" w:hAnsi="Times New Roman" w:cs="Times New Roman"/>
          <w:b/>
          <w:sz w:val="24"/>
          <w:szCs w:val="24"/>
        </w:rPr>
        <w:br/>
        <w:t>содержащихся в основной части нормативов градостроительного проектирования</w:t>
      </w:r>
    </w:p>
    <w:p w:rsidR="00D75795" w:rsidRDefault="00D75795">
      <w:pPr>
        <w:spacing w:line="360" w:lineRule="auto"/>
        <w:ind w:hanging="7"/>
      </w:pPr>
    </w:p>
    <w:p w:rsidR="00D75795" w:rsidRDefault="005E702E">
      <w:pPr>
        <w:numPr>
          <w:ilvl w:val="0"/>
          <w:numId w:val="9"/>
        </w:numPr>
        <w:spacing w:line="360" w:lineRule="auto"/>
        <w:ind w:left="-7" w:firstLine="5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Обоснование </w:t>
      </w:r>
      <w:r w:rsidR="007715E2">
        <w:rPr>
          <w:rFonts w:ascii="Times New Roman" w:eastAsia="Times New Roman" w:hAnsi="Times New Roman" w:cs="Times New Roman"/>
          <w:sz w:val="24"/>
          <w:szCs w:val="24"/>
        </w:rPr>
        <w:t>расчётных</w:t>
      </w:r>
      <w:r>
        <w:rPr>
          <w:rFonts w:ascii="Times New Roman" w:eastAsia="Times New Roman" w:hAnsi="Times New Roman" w:cs="Times New Roman"/>
          <w:sz w:val="24"/>
          <w:szCs w:val="24"/>
        </w:rPr>
        <w:t xml:space="preserve"> показателей основывается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D75795" w:rsidRDefault="005E702E">
      <w:pPr>
        <w:numPr>
          <w:ilvl w:val="0"/>
          <w:numId w:val="19"/>
        </w:numPr>
        <w:spacing w:line="360" w:lineRule="auto"/>
        <w:ind w:left="-7" w:firstLine="57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применении</w:t>
      </w:r>
      <w:proofErr w:type="gramEnd"/>
      <w:r>
        <w:rPr>
          <w:rFonts w:ascii="Times New Roman" w:eastAsia="Times New Roman" w:hAnsi="Times New Roman" w:cs="Times New Roman"/>
          <w:sz w:val="24"/>
          <w:szCs w:val="24"/>
        </w:rPr>
        <w:t xml:space="preserve"> и соблюдении требований и норм, связанных с градостроительной деятельностью, содержащихся:</w:t>
      </w:r>
    </w:p>
    <w:p w:rsidR="00D75795" w:rsidRDefault="005E702E">
      <w:pPr>
        <w:spacing w:line="360" w:lineRule="auto"/>
        <w:ind w:left="562"/>
      </w:pPr>
      <w:r>
        <w:rPr>
          <w:rFonts w:ascii="Times New Roman" w:eastAsia="Times New Roman" w:hAnsi="Times New Roman" w:cs="Times New Roman"/>
          <w:sz w:val="24"/>
          <w:szCs w:val="24"/>
        </w:rPr>
        <w:t>- в нормативных правовых актах Российской Федерации,</w:t>
      </w:r>
    </w:p>
    <w:p w:rsidR="00D75795" w:rsidRDefault="005E702E">
      <w:pPr>
        <w:spacing w:line="360" w:lineRule="auto"/>
        <w:ind w:left="562"/>
      </w:pPr>
      <w:r>
        <w:rPr>
          <w:rFonts w:ascii="Times New Roman" w:eastAsia="Times New Roman" w:hAnsi="Times New Roman" w:cs="Times New Roman"/>
          <w:sz w:val="24"/>
          <w:szCs w:val="24"/>
        </w:rPr>
        <w:t>- в нормативных правовых актах Московской области,</w:t>
      </w:r>
    </w:p>
    <w:p w:rsidR="00D75795" w:rsidRDefault="005E702E">
      <w:pPr>
        <w:spacing w:line="360" w:lineRule="auto"/>
        <w:ind w:left="562"/>
      </w:pPr>
      <w:r>
        <w:rPr>
          <w:rFonts w:ascii="Times New Roman" w:eastAsia="Times New Roman" w:hAnsi="Times New Roman" w:cs="Times New Roman"/>
          <w:sz w:val="24"/>
          <w:szCs w:val="24"/>
        </w:rPr>
        <w:t>- в муниципальных правовых актах городского округа Реутов,</w:t>
      </w:r>
    </w:p>
    <w:p w:rsidR="00D75795" w:rsidRDefault="005E702E">
      <w:pPr>
        <w:spacing w:line="360" w:lineRule="auto"/>
        <w:ind w:left="562"/>
      </w:pPr>
      <w:r>
        <w:rPr>
          <w:rFonts w:ascii="Times New Roman" w:eastAsia="Times New Roman" w:hAnsi="Times New Roman" w:cs="Times New Roman"/>
          <w:sz w:val="24"/>
          <w:szCs w:val="24"/>
        </w:rPr>
        <w:t>- в национальных стандартах и сводах правил;</w:t>
      </w:r>
    </w:p>
    <w:p w:rsidR="00D75795" w:rsidRDefault="005E702E">
      <w:pPr>
        <w:numPr>
          <w:ilvl w:val="0"/>
          <w:numId w:val="19"/>
        </w:numPr>
        <w:spacing w:line="360" w:lineRule="auto"/>
        <w:ind w:left="-7" w:firstLine="57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соблюдении</w:t>
      </w:r>
      <w:proofErr w:type="gramEnd"/>
      <w:r>
        <w:rPr>
          <w:rFonts w:ascii="Times New Roman" w:eastAsia="Times New Roman" w:hAnsi="Times New Roman" w:cs="Times New Roman"/>
          <w:sz w:val="24"/>
          <w:szCs w:val="24"/>
        </w:rPr>
        <w:t xml:space="preserve">: </w:t>
      </w:r>
    </w:p>
    <w:p w:rsidR="00D75795" w:rsidRDefault="005E702E">
      <w:pPr>
        <w:spacing w:line="360" w:lineRule="auto"/>
        <w:ind w:left="562"/>
      </w:pPr>
      <w:r>
        <w:rPr>
          <w:rFonts w:ascii="Times New Roman" w:eastAsia="Times New Roman" w:hAnsi="Times New Roman" w:cs="Times New Roman"/>
          <w:sz w:val="24"/>
          <w:szCs w:val="24"/>
        </w:rPr>
        <w:t>- технических регламентов,</w:t>
      </w:r>
    </w:p>
    <w:p w:rsidR="00D75795" w:rsidRDefault="005E702E">
      <w:pPr>
        <w:spacing w:line="360" w:lineRule="auto"/>
        <w:ind w:left="562"/>
      </w:pPr>
      <w:r>
        <w:rPr>
          <w:rFonts w:ascii="Times New Roman" w:eastAsia="Times New Roman" w:hAnsi="Times New Roman" w:cs="Times New Roman"/>
          <w:sz w:val="24"/>
          <w:szCs w:val="24"/>
        </w:rPr>
        <w:t>- нормативов градостроительного проектирования Московской области;</w:t>
      </w:r>
    </w:p>
    <w:p w:rsidR="00D75795" w:rsidRDefault="007715E2">
      <w:pPr>
        <w:numPr>
          <w:ilvl w:val="0"/>
          <w:numId w:val="19"/>
        </w:numPr>
        <w:spacing w:line="360" w:lineRule="auto"/>
        <w:ind w:left="-7" w:firstLine="57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учёте</w:t>
      </w:r>
      <w:proofErr w:type="gramEnd"/>
      <w:r w:rsidR="005E702E">
        <w:rPr>
          <w:rFonts w:ascii="Times New Roman" w:eastAsia="Times New Roman" w:hAnsi="Times New Roman" w:cs="Times New Roman"/>
          <w:sz w:val="24"/>
          <w:szCs w:val="24"/>
        </w:rPr>
        <w:t xml:space="preserve"> показателей и данных, содержащихся:</w:t>
      </w:r>
    </w:p>
    <w:p w:rsidR="00D75795" w:rsidRDefault="005E702E">
      <w:pPr>
        <w:spacing w:line="360" w:lineRule="auto"/>
        <w:ind w:left="712" w:hanging="150"/>
      </w:pPr>
      <w:r>
        <w:rPr>
          <w:rFonts w:ascii="Times New Roman" w:eastAsia="Times New Roman" w:hAnsi="Times New Roman" w:cs="Times New Roman"/>
          <w:sz w:val="24"/>
          <w:szCs w:val="24"/>
        </w:rPr>
        <w:t>- в планах и программах комплексного социально-экономического развития городского округа Реутов, при реализации которых осуществляется создание объектов местного значения,</w:t>
      </w:r>
    </w:p>
    <w:p w:rsidR="00D75795" w:rsidRDefault="005E702E">
      <w:pPr>
        <w:spacing w:line="360" w:lineRule="auto"/>
        <w:ind w:left="712" w:hanging="150"/>
      </w:pPr>
      <w:r>
        <w:rPr>
          <w:rFonts w:ascii="Times New Roman" w:eastAsia="Times New Roman" w:hAnsi="Times New Roman" w:cs="Times New Roman"/>
          <w:sz w:val="24"/>
          <w:szCs w:val="24"/>
        </w:rPr>
        <w:t xml:space="preserve">- в официальных статистических </w:t>
      </w:r>
      <w:r w:rsidR="007715E2">
        <w:rPr>
          <w:rFonts w:ascii="Times New Roman" w:eastAsia="Times New Roman" w:hAnsi="Times New Roman" w:cs="Times New Roman"/>
          <w:sz w:val="24"/>
          <w:szCs w:val="24"/>
        </w:rPr>
        <w:t>отчётах</w:t>
      </w:r>
      <w:r>
        <w:rPr>
          <w:rFonts w:ascii="Times New Roman" w:eastAsia="Times New Roman" w:hAnsi="Times New Roman" w:cs="Times New Roman"/>
          <w:sz w:val="24"/>
          <w:szCs w:val="24"/>
        </w:rPr>
        <w:t>, содержащих сведения о состоянии экономики и социальной сферы, социально-демографическом составе и плотности населения на территории городского округа Реутов,</w:t>
      </w:r>
    </w:p>
    <w:p w:rsidR="00D75795" w:rsidRDefault="005E702E">
      <w:pPr>
        <w:spacing w:line="360" w:lineRule="auto"/>
        <w:ind w:left="712" w:hanging="150"/>
      </w:pPr>
      <w:r>
        <w:rPr>
          <w:rFonts w:ascii="Times New Roman" w:eastAsia="Times New Roman" w:hAnsi="Times New Roman" w:cs="Times New Roman"/>
          <w:sz w:val="24"/>
          <w:szCs w:val="24"/>
        </w:rPr>
        <w:t xml:space="preserve">- в </w:t>
      </w:r>
      <w:r w:rsidR="007715E2">
        <w:rPr>
          <w:rFonts w:ascii="Times New Roman" w:eastAsia="Times New Roman" w:hAnsi="Times New Roman" w:cs="Times New Roman"/>
          <w:sz w:val="24"/>
          <w:szCs w:val="24"/>
        </w:rPr>
        <w:t>утверждённых</w:t>
      </w:r>
      <w:r>
        <w:rPr>
          <w:rFonts w:ascii="Times New Roman" w:eastAsia="Times New Roman" w:hAnsi="Times New Roman" w:cs="Times New Roman"/>
          <w:sz w:val="24"/>
          <w:szCs w:val="24"/>
        </w:rPr>
        <w:t xml:space="preserve"> документах территориального планирования Российской Федерации и Московской области,</w:t>
      </w:r>
    </w:p>
    <w:p w:rsidR="00D75795" w:rsidRDefault="005E702E">
      <w:pPr>
        <w:spacing w:line="360" w:lineRule="auto"/>
        <w:ind w:left="712" w:hanging="150"/>
      </w:pPr>
      <w:r>
        <w:rPr>
          <w:rFonts w:ascii="Times New Roman" w:eastAsia="Times New Roman" w:hAnsi="Times New Roman" w:cs="Times New Roman"/>
          <w:sz w:val="24"/>
          <w:szCs w:val="24"/>
        </w:rPr>
        <w:t xml:space="preserve">- в </w:t>
      </w:r>
      <w:r w:rsidR="007715E2">
        <w:rPr>
          <w:rFonts w:ascii="Times New Roman" w:eastAsia="Times New Roman" w:hAnsi="Times New Roman" w:cs="Times New Roman"/>
          <w:sz w:val="24"/>
          <w:szCs w:val="24"/>
        </w:rPr>
        <w:t>утверждённых</w:t>
      </w:r>
      <w:r>
        <w:rPr>
          <w:rFonts w:ascii="Times New Roman" w:eastAsia="Times New Roman" w:hAnsi="Times New Roman" w:cs="Times New Roman"/>
          <w:sz w:val="24"/>
          <w:szCs w:val="24"/>
        </w:rPr>
        <w:t xml:space="preserve"> документах территориального планирования городского округа Реутов и материалах по их обоснованию,</w:t>
      </w:r>
    </w:p>
    <w:p w:rsidR="00D75795" w:rsidRDefault="005E702E">
      <w:pPr>
        <w:spacing w:line="360" w:lineRule="auto"/>
        <w:ind w:left="712" w:hanging="150"/>
      </w:pPr>
      <w:r>
        <w:rPr>
          <w:rFonts w:ascii="Times New Roman" w:eastAsia="Times New Roman" w:hAnsi="Times New Roman" w:cs="Times New Roman"/>
          <w:sz w:val="24"/>
          <w:szCs w:val="24"/>
        </w:rPr>
        <w:t xml:space="preserve">- в </w:t>
      </w:r>
      <w:r w:rsidR="007715E2">
        <w:rPr>
          <w:rFonts w:ascii="Times New Roman" w:eastAsia="Times New Roman" w:hAnsi="Times New Roman" w:cs="Times New Roman"/>
          <w:sz w:val="24"/>
          <w:szCs w:val="24"/>
        </w:rPr>
        <w:t>утверждённых</w:t>
      </w:r>
      <w:r>
        <w:rPr>
          <w:rFonts w:ascii="Times New Roman" w:eastAsia="Times New Roman" w:hAnsi="Times New Roman" w:cs="Times New Roman"/>
          <w:sz w:val="24"/>
          <w:szCs w:val="24"/>
        </w:rPr>
        <w:t xml:space="preserve"> проектах планировки и материалах по их обоснованию,</w:t>
      </w:r>
    </w:p>
    <w:p w:rsidR="00D75795" w:rsidRDefault="005E702E">
      <w:pPr>
        <w:spacing w:line="360" w:lineRule="auto"/>
        <w:ind w:left="712" w:hanging="150"/>
      </w:pPr>
      <w:r>
        <w:rPr>
          <w:rFonts w:ascii="Times New Roman" w:eastAsia="Times New Roman" w:hAnsi="Times New Roman" w:cs="Times New Roman"/>
          <w:sz w:val="24"/>
          <w:szCs w:val="24"/>
        </w:rPr>
        <w:t>- в  методических материалах в области градостроительной деятельности;</w:t>
      </w:r>
    </w:p>
    <w:p w:rsidR="00D75795" w:rsidRDefault="005E702E">
      <w:pPr>
        <w:numPr>
          <w:ilvl w:val="0"/>
          <w:numId w:val="19"/>
        </w:numPr>
        <w:spacing w:line="360" w:lineRule="auto"/>
        <w:ind w:left="-7" w:firstLine="5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корректном </w:t>
      </w:r>
      <w:proofErr w:type="gramStart"/>
      <w:r>
        <w:rPr>
          <w:rFonts w:ascii="Times New Roman" w:eastAsia="Times New Roman" w:hAnsi="Times New Roman" w:cs="Times New Roman"/>
          <w:sz w:val="24"/>
          <w:szCs w:val="24"/>
        </w:rPr>
        <w:t>применении</w:t>
      </w:r>
      <w:proofErr w:type="gramEnd"/>
      <w:r>
        <w:rPr>
          <w:rFonts w:ascii="Times New Roman" w:eastAsia="Times New Roman" w:hAnsi="Times New Roman" w:cs="Times New Roman"/>
          <w:sz w:val="24"/>
          <w:szCs w:val="24"/>
        </w:rPr>
        <w:t xml:space="preserve"> математических моделей и методов при проведении аналитических </w:t>
      </w:r>
      <w:r w:rsidR="007715E2">
        <w:rPr>
          <w:rFonts w:ascii="Times New Roman" w:eastAsia="Times New Roman" w:hAnsi="Times New Roman" w:cs="Times New Roman"/>
          <w:sz w:val="24"/>
          <w:szCs w:val="24"/>
        </w:rPr>
        <w:t>расчётов</w:t>
      </w:r>
      <w:r>
        <w:rPr>
          <w:rFonts w:ascii="Times New Roman" w:eastAsia="Times New Roman" w:hAnsi="Times New Roman" w:cs="Times New Roman"/>
          <w:sz w:val="24"/>
          <w:szCs w:val="24"/>
        </w:rPr>
        <w:t xml:space="preserve"> показателей местных нормативов.</w:t>
      </w:r>
    </w:p>
    <w:p w:rsidR="00D75795" w:rsidRDefault="005E702E">
      <w:r>
        <w:rPr>
          <w:rFonts w:ascii="Times New Roman" w:eastAsia="Times New Roman" w:hAnsi="Times New Roman" w:cs="Times New Roman"/>
          <w:sz w:val="24"/>
          <w:szCs w:val="24"/>
        </w:rPr>
        <w:t xml:space="preserve">Материалы по обоснованию </w:t>
      </w:r>
      <w:r w:rsidR="007715E2">
        <w:rPr>
          <w:rFonts w:ascii="Times New Roman" w:eastAsia="Times New Roman" w:hAnsi="Times New Roman" w:cs="Times New Roman"/>
          <w:sz w:val="24"/>
          <w:szCs w:val="24"/>
        </w:rPr>
        <w:t>расчётных</w:t>
      </w:r>
      <w:r>
        <w:rPr>
          <w:rFonts w:ascii="Times New Roman" w:eastAsia="Times New Roman" w:hAnsi="Times New Roman" w:cs="Times New Roman"/>
          <w:sz w:val="24"/>
          <w:szCs w:val="24"/>
        </w:rPr>
        <w:t xml:space="preserve"> показателей с привязкой их к пунктам основной части нормативов градостроительного проектирования приведены в таблице 18. Материалы по обоснованию включают ссылки на использованные документы, извлечения из этих документов, краткие пояснения и математические </w:t>
      </w:r>
      <w:r w:rsidR="007715E2">
        <w:rPr>
          <w:rFonts w:ascii="Times New Roman" w:eastAsia="Times New Roman" w:hAnsi="Times New Roman" w:cs="Times New Roman"/>
          <w:sz w:val="24"/>
          <w:szCs w:val="24"/>
        </w:rPr>
        <w:t>расчёты</w:t>
      </w:r>
      <w:r>
        <w:rPr>
          <w:rFonts w:ascii="Times New Roman" w:eastAsia="Times New Roman" w:hAnsi="Times New Roman" w:cs="Times New Roman"/>
          <w:sz w:val="24"/>
          <w:szCs w:val="24"/>
        </w:rPr>
        <w:t xml:space="preserve"> (при необходимости).</w:t>
      </w:r>
      <w:r>
        <w:br w:type="page"/>
      </w:r>
    </w:p>
    <w:p w:rsidR="00D75795" w:rsidRDefault="00D75795">
      <w:pPr>
        <w:numPr>
          <w:ilvl w:val="0"/>
          <w:numId w:val="9"/>
        </w:numPr>
        <w:spacing w:line="360" w:lineRule="auto"/>
        <w:ind w:left="-7" w:firstLine="570"/>
        <w:contextualSpacing/>
        <w:jc w:val="both"/>
        <w:rPr>
          <w:rFonts w:ascii="Times New Roman" w:eastAsia="Times New Roman" w:hAnsi="Times New Roman" w:cs="Times New Roman"/>
          <w:sz w:val="24"/>
          <w:szCs w:val="24"/>
        </w:rPr>
      </w:pPr>
    </w:p>
    <w:p w:rsidR="00D75795" w:rsidRDefault="005E702E">
      <w:pPr>
        <w:spacing w:line="360" w:lineRule="auto"/>
        <w:jc w:val="right"/>
      </w:pPr>
      <w:r>
        <w:rPr>
          <w:rFonts w:ascii="Times New Roman" w:eastAsia="Times New Roman" w:hAnsi="Times New Roman" w:cs="Times New Roman"/>
          <w:sz w:val="24"/>
          <w:szCs w:val="24"/>
        </w:rPr>
        <w:t>Таблица 18</w:t>
      </w:r>
    </w:p>
    <w:tbl>
      <w:tblPr>
        <w:tblStyle w:val="af9"/>
        <w:tblW w:w="96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7"/>
        <w:gridCol w:w="8183"/>
      </w:tblGrid>
      <w:tr w:rsidR="00D75795">
        <w:tc>
          <w:tcPr>
            <w:tcW w:w="1417" w:type="dxa"/>
            <w:tcMar>
              <w:top w:w="100" w:type="dxa"/>
              <w:left w:w="100" w:type="dxa"/>
              <w:bottom w:w="100" w:type="dxa"/>
              <w:right w:w="100" w:type="dxa"/>
            </w:tcMar>
            <w:vAlign w:val="center"/>
          </w:tcPr>
          <w:p w:rsidR="00D75795" w:rsidRDefault="007715E2">
            <w:pPr>
              <w:widowControl w:val="0"/>
              <w:jc w:val="center"/>
            </w:pPr>
            <w:r>
              <w:rPr>
                <w:rFonts w:ascii="Times New Roman" w:eastAsia="Times New Roman" w:hAnsi="Times New Roman" w:cs="Times New Roman"/>
              </w:rPr>
              <w:t>Номера</w:t>
            </w:r>
            <w:r>
              <w:rPr>
                <w:rFonts w:ascii="Times New Roman" w:eastAsia="Times New Roman" w:hAnsi="Times New Roman" w:cs="Times New Roman"/>
              </w:rPr>
              <w:br/>
              <w:t>пунктов</w:t>
            </w:r>
            <w:r>
              <w:rPr>
                <w:rFonts w:ascii="Times New Roman" w:eastAsia="Times New Roman" w:hAnsi="Times New Roman" w:cs="Times New Roman"/>
              </w:rPr>
              <w:br/>
              <w:t>и таблиц</w:t>
            </w:r>
            <w:r>
              <w:rPr>
                <w:rFonts w:ascii="Times New Roman" w:eastAsia="Times New Roman" w:hAnsi="Times New Roman" w:cs="Times New Roman"/>
              </w:rPr>
              <w:br/>
              <w:t>с расчё</w:t>
            </w:r>
            <w:proofErr w:type="gramStart"/>
            <w:r w:rsidR="005E702E">
              <w:rPr>
                <w:rFonts w:ascii="Times New Roman" w:eastAsia="Times New Roman" w:hAnsi="Times New Roman" w:cs="Times New Roman"/>
              </w:rPr>
              <w:t>т-</w:t>
            </w:r>
            <w:proofErr w:type="gramEnd"/>
            <w:r w:rsidR="005E702E">
              <w:rPr>
                <w:rFonts w:ascii="Times New Roman" w:eastAsia="Times New Roman" w:hAnsi="Times New Roman" w:cs="Times New Roman"/>
              </w:rPr>
              <w:t xml:space="preserve"> </w:t>
            </w:r>
            <w:proofErr w:type="spellStart"/>
            <w:r w:rsidR="005E702E">
              <w:rPr>
                <w:rFonts w:ascii="Times New Roman" w:eastAsia="Times New Roman" w:hAnsi="Times New Roman" w:cs="Times New Roman"/>
              </w:rPr>
              <w:t>ными</w:t>
            </w:r>
            <w:proofErr w:type="spellEnd"/>
            <w:r w:rsidR="005E702E">
              <w:rPr>
                <w:rFonts w:ascii="Times New Roman" w:eastAsia="Times New Roman" w:hAnsi="Times New Roman" w:cs="Times New Roman"/>
              </w:rPr>
              <w:t xml:space="preserve"> показа-</w:t>
            </w:r>
          </w:p>
          <w:p w:rsidR="00D75795" w:rsidRDefault="005E702E">
            <w:pPr>
              <w:widowControl w:val="0"/>
              <w:jc w:val="center"/>
            </w:pPr>
            <w:proofErr w:type="spellStart"/>
            <w:r>
              <w:rPr>
                <w:rFonts w:ascii="Times New Roman" w:eastAsia="Times New Roman" w:hAnsi="Times New Roman" w:cs="Times New Roman"/>
              </w:rPr>
              <w:t>телями</w:t>
            </w:r>
            <w:proofErr w:type="spellEnd"/>
          </w:p>
        </w:tc>
        <w:tc>
          <w:tcPr>
            <w:tcW w:w="8182" w:type="dxa"/>
            <w:tcMar>
              <w:top w:w="100" w:type="dxa"/>
              <w:left w:w="100" w:type="dxa"/>
              <w:bottom w:w="100" w:type="dxa"/>
              <w:right w:w="100" w:type="dxa"/>
            </w:tcMar>
            <w:vAlign w:val="center"/>
          </w:tcPr>
          <w:p w:rsidR="00D75795" w:rsidRDefault="005E702E">
            <w:pPr>
              <w:widowControl w:val="0"/>
              <w:jc w:val="center"/>
            </w:pPr>
            <w:r>
              <w:rPr>
                <w:rFonts w:ascii="Times New Roman" w:eastAsia="Times New Roman" w:hAnsi="Times New Roman" w:cs="Times New Roman"/>
              </w:rPr>
              <w:t>Материалы</w:t>
            </w:r>
            <w:r>
              <w:rPr>
                <w:rFonts w:ascii="Times New Roman" w:eastAsia="Times New Roman" w:hAnsi="Times New Roman" w:cs="Times New Roman"/>
              </w:rPr>
              <w:br/>
              <w:t>по обоснованию</w:t>
            </w:r>
            <w:r>
              <w:rPr>
                <w:rFonts w:ascii="Times New Roman" w:eastAsia="Times New Roman" w:hAnsi="Times New Roman" w:cs="Times New Roman"/>
              </w:rPr>
              <w:br/>
            </w:r>
            <w:r w:rsidR="007715E2">
              <w:rPr>
                <w:rFonts w:ascii="Times New Roman" w:eastAsia="Times New Roman" w:hAnsi="Times New Roman" w:cs="Times New Roman"/>
              </w:rPr>
              <w:t>расчётных</w:t>
            </w:r>
            <w:r>
              <w:rPr>
                <w:rFonts w:ascii="Times New Roman" w:eastAsia="Times New Roman" w:hAnsi="Times New Roman" w:cs="Times New Roman"/>
              </w:rPr>
              <w:t xml:space="preserve"> показателей</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2.1.1</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Максимально допустимая этажность жилых и нежилых зданий установлена по [1] (см. раздел I, подраздел 1, п.1.10 и таблица № 1).</w:t>
            </w:r>
          </w:p>
          <w:p w:rsidR="00D75795" w:rsidRDefault="005E702E">
            <w:pPr>
              <w:widowControl w:val="0"/>
              <w:ind w:firstLine="307"/>
            </w:pPr>
            <w:r>
              <w:rPr>
                <w:rFonts w:ascii="Times New Roman" w:eastAsia="Times New Roman" w:hAnsi="Times New Roman" w:cs="Times New Roman"/>
              </w:rPr>
              <w:t xml:space="preserve">Городской округ Реутов входит в состав </w:t>
            </w:r>
            <w:proofErr w:type="spellStart"/>
            <w:r>
              <w:rPr>
                <w:rFonts w:ascii="Times New Roman" w:eastAsia="Times New Roman" w:hAnsi="Times New Roman" w:cs="Times New Roman"/>
              </w:rPr>
              <w:t>Балашихинско</w:t>
            </w:r>
            <w:proofErr w:type="spellEnd"/>
            <w:r>
              <w:rPr>
                <w:rFonts w:ascii="Times New Roman" w:eastAsia="Times New Roman" w:hAnsi="Times New Roman" w:cs="Times New Roman"/>
              </w:rPr>
              <w:t xml:space="preserve">-Люберецкой </w:t>
            </w:r>
            <w:r w:rsidR="007715E2">
              <w:rPr>
                <w:rFonts w:ascii="Times New Roman" w:eastAsia="Times New Roman" w:hAnsi="Times New Roman" w:cs="Times New Roman"/>
              </w:rPr>
              <w:t>рекреационно</w:t>
            </w:r>
            <w:r>
              <w:rPr>
                <w:rFonts w:ascii="Times New Roman" w:eastAsia="Times New Roman" w:hAnsi="Times New Roman" w:cs="Times New Roman"/>
              </w:rPr>
              <w:t>-городской устойчивой системы расселения. Для города с численностью населения от 50 до 100 тыс. человек установлена максимальная этажность 9 этажей.</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2.1.4,</w:t>
            </w:r>
            <w:r>
              <w:rPr>
                <w:rFonts w:ascii="Times New Roman" w:eastAsia="Times New Roman" w:hAnsi="Times New Roman" w:cs="Times New Roman"/>
              </w:rPr>
              <w:br/>
              <w:t>таблица 1,</w:t>
            </w:r>
          </w:p>
          <w:p w:rsidR="00D75795" w:rsidRDefault="005E702E">
            <w:pPr>
              <w:widowControl w:val="0"/>
              <w:jc w:val="center"/>
            </w:pPr>
            <w:r>
              <w:rPr>
                <w:rFonts w:ascii="Times New Roman" w:eastAsia="Times New Roman" w:hAnsi="Times New Roman" w:cs="Times New Roman"/>
              </w:rPr>
              <w:t>2.1.5,</w:t>
            </w:r>
          </w:p>
          <w:p w:rsidR="00D75795" w:rsidRDefault="005E702E">
            <w:pPr>
              <w:widowControl w:val="0"/>
              <w:jc w:val="center"/>
            </w:pPr>
            <w:r>
              <w:rPr>
                <w:rFonts w:ascii="Times New Roman" w:eastAsia="Times New Roman" w:hAnsi="Times New Roman" w:cs="Times New Roman"/>
              </w:rPr>
              <w:t>таблица 2</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Максимальные коэффициент и плотность застройки жилого квартала многоквартирными и блокированными жилыми домами установлены по [1] (см. раздел I, подраздел 1, п.1.15 п.3.15 и таблица № 2) для города с численностью населения от 50 до 100 тыс. человек, </w:t>
            </w:r>
            <w:proofErr w:type="gramStart"/>
            <w:r>
              <w:rPr>
                <w:rFonts w:ascii="Times New Roman" w:eastAsia="Times New Roman" w:hAnsi="Times New Roman" w:cs="Times New Roman"/>
              </w:rPr>
              <w:t>расположенном</w:t>
            </w:r>
            <w:proofErr w:type="gramEnd"/>
            <w:r>
              <w:rPr>
                <w:rFonts w:ascii="Times New Roman" w:eastAsia="Times New Roman" w:hAnsi="Times New Roman" w:cs="Times New Roman"/>
              </w:rPr>
              <w:t xml:space="preserve"> в рекреационно-городской устойчивой системе расселения.</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2.1.6</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Коэффициент застройки земельного участка (см. раздел </w:t>
            </w:r>
            <w:proofErr w:type="spellStart"/>
            <w:proofErr w:type="gramStart"/>
            <w:r>
              <w:rPr>
                <w:rFonts w:ascii="Times New Roman" w:eastAsia="Times New Roman" w:hAnsi="Times New Roman" w:cs="Times New Roman"/>
              </w:rPr>
              <w:t>раздел</w:t>
            </w:r>
            <w:proofErr w:type="spellEnd"/>
            <w:proofErr w:type="gramEnd"/>
            <w:r>
              <w:rPr>
                <w:rFonts w:ascii="Times New Roman" w:eastAsia="Times New Roman" w:hAnsi="Times New Roman" w:cs="Times New Roman"/>
              </w:rPr>
              <w:t xml:space="preserve"> I, подраздел 1, п.1.16) должен быть не более 40% и этажность не более 3 этажей. При этом площадь застройки может достигать 600 × (40% / 100%) = 240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а поэтажная площадь дома на одну семью 240 × 3 = 720 м</w:t>
            </w:r>
            <w:r>
              <w:rPr>
                <w:rFonts w:ascii="Times New Roman" w:eastAsia="Times New Roman" w:hAnsi="Times New Roman" w:cs="Times New Roman"/>
                <w:vertAlign w:val="superscript"/>
              </w:rPr>
              <w:t>2</w:t>
            </w:r>
            <w:r>
              <w:rPr>
                <w:rFonts w:ascii="Times New Roman" w:eastAsia="Times New Roman" w:hAnsi="Times New Roman" w:cs="Times New Roman"/>
              </w:rPr>
              <w:t>, что позволяет удовлетворить запросы большинства семей.</w:t>
            </w:r>
          </w:p>
          <w:p w:rsidR="00D75795" w:rsidRDefault="005E702E">
            <w:pPr>
              <w:widowControl w:val="0"/>
              <w:ind w:firstLine="307"/>
            </w:pPr>
            <w:r>
              <w:rPr>
                <w:rFonts w:ascii="Times New Roman" w:eastAsia="Times New Roman" w:hAnsi="Times New Roman" w:cs="Times New Roman"/>
              </w:rPr>
              <w:t>Рост комфортности проживания на земельном участке площадью более 600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обеспечивается сокращением доли застройки до 10% в пользу увеличения доли рекреационной составляющей на площади участка сверх 600 м</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D75795" w:rsidRDefault="005E702E">
            <w:pPr>
              <w:widowControl w:val="0"/>
              <w:ind w:firstLine="307"/>
            </w:pPr>
            <w:r>
              <w:rPr>
                <w:rFonts w:ascii="Times New Roman" w:eastAsia="Times New Roman" w:hAnsi="Times New Roman" w:cs="Times New Roman"/>
              </w:rPr>
              <w:t>Участкам до 600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соответствует наибольшая плотность застройки 12000 м</w:t>
            </w:r>
            <w:r>
              <w:rPr>
                <w:rFonts w:ascii="Times New Roman" w:eastAsia="Times New Roman" w:hAnsi="Times New Roman" w:cs="Times New Roman"/>
                <w:vertAlign w:val="superscript"/>
              </w:rPr>
              <w:t>2</w:t>
            </w:r>
            <w:r>
              <w:rPr>
                <w:rFonts w:ascii="Times New Roman" w:eastAsia="Times New Roman" w:hAnsi="Times New Roman" w:cs="Times New Roman"/>
              </w:rPr>
              <w:t>/га, которая существенно выше плотности 9600 м</w:t>
            </w:r>
            <w:r>
              <w:rPr>
                <w:rFonts w:ascii="Times New Roman" w:eastAsia="Times New Roman" w:hAnsi="Times New Roman" w:cs="Times New Roman"/>
                <w:vertAlign w:val="superscript"/>
              </w:rPr>
              <w:t>2</w:t>
            </w:r>
            <w:r>
              <w:rPr>
                <w:rFonts w:ascii="Times New Roman" w:eastAsia="Times New Roman" w:hAnsi="Times New Roman" w:cs="Times New Roman"/>
              </w:rPr>
              <w:t>/га, установленной для застройки квартала 3 этажными многоквартирными домами в городе Реутове. С увеличением площади земельного участка  (например, до 800, 1000, 1200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последовательно снижается максимальный коэффициент застройки (32,5; 28,0; 25,0%) и максимальная плотность застройки (9750; 8400; 7500 м</w:t>
            </w:r>
            <w:r>
              <w:rPr>
                <w:rFonts w:ascii="Times New Roman" w:eastAsia="Times New Roman" w:hAnsi="Times New Roman" w:cs="Times New Roman"/>
                <w:vertAlign w:val="superscript"/>
              </w:rPr>
              <w:t>2</w:t>
            </w:r>
            <w:r>
              <w:rPr>
                <w:rFonts w:ascii="Times New Roman" w:eastAsia="Times New Roman" w:hAnsi="Times New Roman" w:cs="Times New Roman"/>
              </w:rPr>
              <w:t>/га), обеспечивая умеренный рост максимальной поэтажной площади индивидуального дома (780; 840; 900 м</w:t>
            </w:r>
            <w:r>
              <w:rPr>
                <w:rFonts w:ascii="Times New Roman" w:eastAsia="Times New Roman" w:hAnsi="Times New Roman" w:cs="Times New Roman"/>
                <w:vertAlign w:val="superscript"/>
              </w:rPr>
              <w:t>2</w:t>
            </w:r>
            <w:r>
              <w:rPr>
                <w:rFonts w:ascii="Times New Roman" w:eastAsia="Times New Roman" w:hAnsi="Times New Roman" w:cs="Times New Roman"/>
              </w:rPr>
              <w:t>).</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2.1.10</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В случае строчной компоновки зданий в прямоугольном квартале Х × Y, </w:t>
            </w:r>
            <w:r w:rsidR="007715E2">
              <w:rPr>
                <w:rFonts w:ascii="Times New Roman" w:eastAsia="Times New Roman" w:hAnsi="Times New Roman" w:cs="Times New Roman"/>
              </w:rPr>
              <w:t>изображённой</w:t>
            </w:r>
            <w:r>
              <w:rPr>
                <w:rFonts w:ascii="Times New Roman" w:eastAsia="Times New Roman" w:hAnsi="Times New Roman" w:cs="Times New Roman"/>
              </w:rPr>
              <w:t xml:space="preserve"> на рисунке 1 (количество строк m=2), когда все здания с длинами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одинаковой шириной h расположены вдоль стороны (торцами к стороне Х), площадь застройки </w:t>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определяется по формуле:</w:t>
            </w:r>
          </w:p>
          <w:p w:rsidR="00D75795" w:rsidRDefault="005E702E">
            <w:pPr>
              <w:widowControl w:val="0"/>
              <w:ind w:firstLine="307"/>
            </w:pP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 h × Σ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 h × m × Y×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w:t>
            </w:r>
          </w:p>
          <w:p w:rsidR="00D75795" w:rsidRDefault="005E702E">
            <w:pPr>
              <w:widowControl w:val="0"/>
              <w:ind w:firstLine="307"/>
            </w:pPr>
            <w:r>
              <w:rPr>
                <w:rFonts w:ascii="Times New Roman" w:eastAsia="Times New Roman" w:hAnsi="Times New Roman" w:cs="Times New Roman"/>
              </w:rPr>
              <w:t xml:space="preserve">где коэффициент непрерывности строчной застройки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рассчитывается  по формуле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 Σ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 (m × Y).</w:t>
            </w:r>
          </w:p>
          <w:p w:rsidR="00D75795" w:rsidRDefault="005E702E">
            <w:pPr>
              <w:widowControl w:val="0"/>
              <w:ind w:left="22" w:right="142"/>
              <w:jc w:val="right"/>
            </w:pPr>
            <w:r>
              <w:rPr>
                <w:rFonts w:ascii="Times New Roman" w:eastAsia="Times New Roman" w:hAnsi="Times New Roman" w:cs="Times New Roman"/>
              </w:rPr>
              <w:t>Рисунок 1</w:t>
            </w:r>
          </w:p>
          <w:tbl>
            <w:tblPr>
              <w:tblStyle w:val="af6"/>
              <w:tblW w:w="43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1"/>
              <w:gridCol w:w="863"/>
              <w:gridCol w:w="431"/>
              <w:gridCol w:w="863"/>
              <w:gridCol w:w="431"/>
              <w:gridCol w:w="863"/>
              <w:gridCol w:w="431"/>
            </w:tblGrid>
            <w:tr w:rsidR="00D75795">
              <w:trPr>
                <w:trHeight w:val="280"/>
              </w:trPr>
              <w:tc>
                <w:tcPr>
                  <w:tcW w:w="4310" w:type="dxa"/>
                  <w:gridSpan w:val="7"/>
                  <w:tcMar>
                    <w:top w:w="100" w:type="dxa"/>
                    <w:left w:w="100" w:type="dxa"/>
                    <w:bottom w:w="100" w:type="dxa"/>
                    <w:right w:w="100" w:type="dxa"/>
                  </w:tcMar>
                </w:tcPr>
                <w:p w:rsidR="00D75795" w:rsidRDefault="005E702E">
                  <w:pPr>
                    <w:widowControl w:val="0"/>
                    <w:spacing w:line="240" w:lineRule="auto"/>
                    <w:ind w:left="67"/>
                    <w:jc w:val="center"/>
                  </w:pPr>
                  <w:r>
                    <w:rPr>
                      <w:rFonts w:ascii="Times New Roman" w:eastAsia="Times New Roman" w:hAnsi="Times New Roman" w:cs="Times New Roman"/>
                      <w:b/>
                      <w:sz w:val="20"/>
                      <w:szCs w:val="20"/>
                    </w:rPr>
                    <w:lastRenderedPageBreak/>
                    <w:t>Y</w:t>
                  </w:r>
                </w:p>
              </w:tc>
            </w:tr>
            <w:tr w:rsidR="00D75795">
              <w:trPr>
                <w:trHeight w:val="420"/>
              </w:trPr>
              <w:tc>
                <w:tcPr>
                  <w:tcW w:w="431" w:type="dxa"/>
                  <w:tcMar>
                    <w:top w:w="100" w:type="dxa"/>
                    <w:left w:w="100" w:type="dxa"/>
                    <w:bottom w:w="100" w:type="dxa"/>
                    <w:right w:w="100" w:type="dxa"/>
                  </w:tcMar>
                </w:tcPr>
                <w:p w:rsidR="00D75795" w:rsidRDefault="00D75795">
                  <w:pPr>
                    <w:widowControl w:val="0"/>
                    <w:spacing w:line="240" w:lineRule="auto"/>
                  </w:pPr>
                </w:p>
              </w:tc>
              <w:tc>
                <w:tcPr>
                  <w:tcW w:w="862" w:type="dxa"/>
                  <w:shd w:val="clear" w:color="auto" w:fill="999999"/>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b/>
                      <w:sz w:val="20"/>
                      <w:szCs w:val="20"/>
                    </w:rPr>
                    <w:t>h</w:t>
                  </w:r>
                </w:p>
              </w:tc>
              <w:tc>
                <w:tcPr>
                  <w:tcW w:w="862" w:type="dxa"/>
                  <w:shd w:val="clear" w:color="auto" w:fill="999999"/>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c>
                <w:tcPr>
                  <w:tcW w:w="862" w:type="dxa"/>
                  <w:shd w:val="clear" w:color="auto" w:fill="999999"/>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r>
            <w:tr w:rsidR="00D75795">
              <w:trPr>
                <w:trHeight w:val="420"/>
              </w:trPr>
              <w:tc>
                <w:tcPr>
                  <w:tcW w:w="4310" w:type="dxa"/>
                  <w:gridSpan w:val="7"/>
                  <w:vMerge w:val="restart"/>
                  <w:tcMar>
                    <w:top w:w="100" w:type="dxa"/>
                    <w:left w:w="100" w:type="dxa"/>
                    <w:bottom w:w="100" w:type="dxa"/>
                    <w:right w:w="100" w:type="dxa"/>
                  </w:tcMar>
                </w:tcPr>
                <w:p w:rsidR="00D75795" w:rsidRDefault="005E702E">
                  <w:pPr>
                    <w:widowControl w:val="0"/>
                    <w:spacing w:line="240" w:lineRule="auto"/>
                    <w:ind w:left="1342"/>
                  </w:pPr>
                  <w:proofErr w:type="spellStart"/>
                  <w:r>
                    <w:rPr>
                      <w:rFonts w:ascii="Times New Roman" w:eastAsia="Times New Roman" w:hAnsi="Times New Roman" w:cs="Times New Roman"/>
                      <w:b/>
                      <w:sz w:val="20"/>
                      <w:szCs w:val="20"/>
                    </w:rPr>
                    <w:t>Li</w:t>
                  </w:r>
                  <w:proofErr w:type="spellEnd"/>
                </w:p>
                <w:p w:rsidR="00D75795" w:rsidRDefault="005E702E">
                  <w:pPr>
                    <w:widowControl w:val="0"/>
                    <w:spacing w:line="240" w:lineRule="auto"/>
                  </w:pPr>
                  <w:r>
                    <w:rPr>
                      <w:rFonts w:ascii="Times New Roman" w:eastAsia="Times New Roman" w:hAnsi="Times New Roman" w:cs="Times New Roman"/>
                      <w:b/>
                      <w:sz w:val="20"/>
                      <w:szCs w:val="20"/>
                    </w:rPr>
                    <w:t>X</w:t>
                  </w:r>
                </w:p>
              </w:tc>
            </w:tr>
            <w:tr w:rsidR="00D75795">
              <w:trPr>
                <w:trHeight w:val="420"/>
              </w:trPr>
              <w:tc>
                <w:tcPr>
                  <w:tcW w:w="4310" w:type="dxa"/>
                  <w:gridSpan w:val="7"/>
                  <w:vMerge/>
                  <w:tcMar>
                    <w:top w:w="100" w:type="dxa"/>
                    <w:left w:w="100" w:type="dxa"/>
                    <w:bottom w:w="100" w:type="dxa"/>
                    <w:right w:w="100" w:type="dxa"/>
                  </w:tcMar>
                </w:tcPr>
                <w:p w:rsidR="00D75795" w:rsidRDefault="00D75795">
                  <w:pPr>
                    <w:widowControl w:val="0"/>
                    <w:spacing w:line="240" w:lineRule="auto"/>
                  </w:pPr>
                </w:p>
              </w:tc>
            </w:tr>
            <w:tr w:rsidR="00D75795">
              <w:trPr>
                <w:trHeight w:val="420"/>
              </w:trPr>
              <w:tc>
                <w:tcPr>
                  <w:tcW w:w="431" w:type="dxa"/>
                  <w:tcMar>
                    <w:top w:w="100" w:type="dxa"/>
                    <w:left w:w="100" w:type="dxa"/>
                    <w:bottom w:w="100" w:type="dxa"/>
                    <w:right w:w="100" w:type="dxa"/>
                  </w:tcMar>
                </w:tcPr>
                <w:p w:rsidR="00D75795" w:rsidRDefault="00D75795">
                  <w:pPr>
                    <w:widowControl w:val="0"/>
                    <w:spacing w:line="240" w:lineRule="auto"/>
                  </w:pPr>
                </w:p>
              </w:tc>
              <w:tc>
                <w:tcPr>
                  <w:tcW w:w="1293" w:type="dxa"/>
                  <w:gridSpan w:val="2"/>
                  <w:shd w:val="clear" w:color="auto" w:fill="999999"/>
                  <w:tcMar>
                    <w:top w:w="100" w:type="dxa"/>
                    <w:left w:w="100" w:type="dxa"/>
                    <w:bottom w:w="100" w:type="dxa"/>
                    <w:right w:w="100" w:type="dxa"/>
                  </w:tcMar>
                </w:tcPr>
                <w:p w:rsidR="00D75795" w:rsidRDefault="00D75795">
                  <w:pPr>
                    <w:widowControl w:val="0"/>
                    <w:spacing w:line="240" w:lineRule="auto"/>
                  </w:pPr>
                </w:p>
              </w:tc>
              <w:tc>
                <w:tcPr>
                  <w:tcW w:w="862" w:type="dxa"/>
                  <w:tcMar>
                    <w:top w:w="100" w:type="dxa"/>
                    <w:left w:w="100" w:type="dxa"/>
                    <w:bottom w:w="100" w:type="dxa"/>
                    <w:right w:w="100" w:type="dxa"/>
                  </w:tcMar>
                </w:tcPr>
                <w:p w:rsidR="00D75795" w:rsidRDefault="00D75795">
                  <w:pPr>
                    <w:widowControl w:val="0"/>
                    <w:spacing w:line="240" w:lineRule="auto"/>
                  </w:pPr>
                </w:p>
              </w:tc>
              <w:tc>
                <w:tcPr>
                  <w:tcW w:w="1293" w:type="dxa"/>
                  <w:gridSpan w:val="2"/>
                  <w:shd w:val="clear" w:color="auto" w:fill="999999"/>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r>
            <w:tr w:rsidR="00D75795">
              <w:trPr>
                <w:trHeight w:val="420"/>
              </w:trPr>
              <w:tc>
                <w:tcPr>
                  <w:tcW w:w="4310" w:type="dxa"/>
                  <w:gridSpan w:val="7"/>
                  <w:tcMar>
                    <w:top w:w="100" w:type="dxa"/>
                    <w:left w:w="100" w:type="dxa"/>
                    <w:bottom w:w="100" w:type="dxa"/>
                    <w:right w:w="100" w:type="dxa"/>
                  </w:tcMar>
                </w:tcPr>
                <w:p w:rsidR="00D75795" w:rsidRDefault="00D75795">
                  <w:pPr>
                    <w:widowControl w:val="0"/>
                    <w:spacing w:line="240" w:lineRule="auto"/>
                  </w:pPr>
                </w:p>
              </w:tc>
            </w:tr>
          </w:tbl>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 xml:space="preserve">Вместе с тем, площадь застройки </w:t>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зависит от площади квартала S и коэффициента застройки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w:t>
            </w:r>
          </w:p>
          <w:p w:rsidR="00D75795" w:rsidRDefault="005E702E">
            <w:pPr>
              <w:widowControl w:val="0"/>
              <w:ind w:firstLine="307"/>
            </w:pP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w:t>
            </w:r>
            <w:proofErr w:type="spellStart"/>
            <w:r>
              <w:rPr>
                <w:rFonts w:ascii="Times New Roman" w:eastAsia="Times New Roman" w:hAnsi="Times New Roman" w:cs="Times New Roman"/>
              </w:rPr>
              <w:t>Sз</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(X × Y).</w:t>
            </w:r>
          </w:p>
          <w:p w:rsidR="00D75795" w:rsidRDefault="005E702E">
            <w:pPr>
              <w:widowControl w:val="0"/>
              <w:ind w:firstLine="307"/>
            </w:pPr>
            <w:r>
              <w:rPr>
                <w:rFonts w:ascii="Times New Roman" w:eastAsia="Times New Roman" w:hAnsi="Times New Roman" w:cs="Times New Roman"/>
              </w:rPr>
              <w:t xml:space="preserve">Из равенства обоих выражений для </w:t>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w:t>
            </w:r>
          </w:p>
          <w:p w:rsidR="00D75795" w:rsidRDefault="005E702E">
            <w:pPr>
              <w:widowControl w:val="0"/>
              <w:ind w:firstLine="307"/>
            </w:pPr>
            <w:r>
              <w:rPr>
                <w:rFonts w:ascii="Times New Roman" w:eastAsia="Times New Roman" w:hAnsi="Times New Roman" w:cs="Times New Roman"/>
              </w:rPr>
              <w:t xml:space="preserve">h × m × Y×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 (</w:t>
            </w:r>
            <w:proofErr w:type="spellStart"/>
            <w:proofErr w:type="gramStart"/>
            <w:r>
              <w:rPr>
                <w:rFonts w:ascii="Times New Roman" w:eastAsia="Times New Roman" w:hAnsi="Times New Roman" w:cs="Times New Roman"/>
              </w:rPr>
              <w:t>Кз</w:t>
            </w:r>
            <w:proofErr w:type="gramEnd"/>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(X × Y)</w:t>
            </w:r>
          </w:p>
          <w:p w:rsidR="00D75795" w:rsidRDefault="005E702E">
            <w:pPr>
              <w:widowControl w:val="0"/>
              <w:ind w:firstLine="307"/>
            </w:pPr>
            <w:r>
              <w:rPr>
                <w:rFonts w:ascii="Times New Roman" w:eastAsia="Times New Roman" w:hAnsi="Times New Roman" w:cs="Times New Roman"/>
              </w:rPr>
              <w:t xml:space="preserve">выводится формула для </w:t>
            </w:r>
            <w:proofErr w:type="spellStart"/>
            <w:r>
              <w:rPr>
                <w:rFonts w:ascii="Times New Roman" w:eastAsia="Times New Roman" w:hAnsi="Times New Roman" w:cs="Times New Roman"/>
              </w:rPr>
              <w:t>расчета</w:t>
            </w:r>
            <w:proofErr w:type="spellEnd"/>
            <w:r>
              <w:rPr>
                <w:rFonts w:ascii="Times New Roman" w:eastAsia="Times New Roman" w:hAnsi="Times New Roman" w:cs="Times New Roman"/>
              </w:rPr>
              <w:t xml:space="preserve"> глубины квартала Х:</w:t>
            </w:r>
          </w:p>
          <w:p w:rsidR="00D75795" w:rsidRDefault="005E702E">
            <w:pPr>
              <w:widowControl w:val="0"/>
              <w:ind w:firstLine="307"/>
            </w:pPr>
            <w:r>
              <w:rPr>
                <w:rFonts w:ascii="Times New Roman" w:eastAsia="Times New Roman" w:hAnsi="Times New Roman" w:cs="Times New Roman"/>
              </w:rPr>
              <w:t xml:space="preserve">Х = m × h ×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 (</w:t>
            </w:r>
            <w:proofErr w:type="spellStart"/>
            <w:proofErr w:type="gramStart"/>
            <w:r>
              <w:rPr>
                <w:rFonts w:ascii="Times New Roman" w:eastAsia="Times New Roman" w:hAnsi="Times New Roman" w:cs="Times New Roman"/>
              </w:rPr>
              <w:t>Кз</w:t>
            </w:r>
            <w:proofErr w:type="gramEnd"/>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w:t>
            </w:r>
          </w:p>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 xml:space="preserve">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w:t>
            </w:r>
            <w:r w:rsidR="007715E2">
              <w:rPr>
                <w:rFonts w:ascii="Times New Roman" w:eastAsia="Times New Roman" w:hAnsi="Times New Roman" w:cs="Times New Roman"/>
              </w:rPr>
              <w:t>Протяжённостью</w:t>
            </w:r>
            <w:r>
              <w:rPr>
                <w:rFonts w:ascii="Times New Roman" w:eastAsia="Times New Roman" w:hAnsi="Times New Roman" w:cs="Times New Roman"/>
              </w:rPr>
              <w:t xml:space="preserve"> квартала по фронту линий застройки не зависит от вышеперечисленных параметров.</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lastRenderedPageBreak/>
              <w:t>2.1.12</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Формула зависимости минимального размера квартала прямоугольной формы с шириной Х, длиной  Y = r × X  (r&gt;=1) и площадью  S = X × Y от максимального коэффициента застройки квартала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средней ширины зданий в квартале h (h&lt;Х/2) и коэффициента непрерывности </w:t>
            </w:r>
            <w:proofErr w:type="spellStart"/>
            <w:r>
              <w:rPr>
                <w:rFonts w:ascii="Times New Roman" w:eastAsia="Times New Roman" w:hAnsi="Times New Roman" w:cs="Times New Roman"/>
              </w:rPr>
              <w:t>периметральной</w:t>
            </w:r>
            <w:proofErr w:type="spellEnd"/>
            <w:r>
              <w:rPr>
                <w:rFonts w:ascii="Times New Roman" w:eastAsia="Times New Roman" w:hAnsi="Times New Roman" w:cs="Times New Roman"/>
              </w:rPr>
              <w:t xml:space="preserve"> застройки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получена в результате решения квадратного уравнения  а×Х</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 </w:t>
            </w:r>
            <w:proofErr w:type="spellStart"/>
            <w:r>
              <w:rPr>
                <w:rFonts w:ascii="Times New Roman" w:eastAsia="Times New Roman" w:hAnsi="Times New Roman" w:cs="Times New Roman"/>
              </w:rPr>
              <w:t>b×Х</w:t>
            </w:r>
            <w:proofErr w:type="spellEnd"/>
            <w:r>
              <w:rPr>
                <w:rFonts w:ascii="Times New Roman" w:eastAsia="Times New Roman" w:hAnsi="Times New Roman" w:cs="Times New Roman"/>
              </w:rPr>
              <w:t xml:space="preserve"> + с = 0, математически описывающего соотношения между перечисленными параметрами.</w:t>
            </w:r>
          </w:p>
          <w:p w:rsidR="00D75795" w:rsidRDefault="005E702E">
            <w:pPr>
              <w:widowControl w:val="0"/>
              <w:ind w:right="142"/>
              <w:jc w:val="right"/>
            </w:pPr>
            <w:r>
              <w:rPr>
                <w:rFonts w:ascii="Times New Roman" w:eastAsia="Times New Roman" w:hAnsi="Times New Roman" w:cs="Times New Roman"/>
              </w:rPr>
              <w:t>Рисунок 2</w:t>
            </w:r>
          </w:p>
          <w:tbl>
            <w:tblPr>
              <w:tblStyle w:val="af7"/>
              <w:tblW w:w="43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
              <w:gridCol w:w="3450"/>
              <w:gridCol w:w="431"/>
            </w:tblGrid>
            <w:tr w:rsidR="00D75795">
              <w:trPr>
                <w:trHeight w:val="400"/>
              </w:trPr>
              <w:tc>
                <w:tcPr>
                  <w:tcW w:w="3879" w:type="dxa"/>
                  <w:gridSpan w:val="2"/>
                  <w:shd w:val="clear" w:color="auto" w:fill="B7B7B7"/>
                  <w:tcMar>
                    <w:top w:w="100" w:type="dxa"/>
                    <w:left w:w="100" w:type="dxa"/>
                    <w:bottom w:w="100" w:type="dxa"/>
                    <w:right w:w="100" w:type="dxa"/>
                  </w:tcMar>
                </w:tcPr>
                <w:p w:rsidR="00D75795" w:rsidRDefault="005E702E">
                  <w:pPr>
                    <w:widowControl w:val="0"/>
                    <w:spacing w:line="240" w:lineRule="auto"/>
                    <w:ind w:left="3472"/>
                  </w:pPr>
                  <w:r>
                    <w:rPr>
                      <w:rFonts w:ascii="Times New Roman" w:eastAsia="Times New Roman" w:hAnsi="Times New Roman" w:cs="Times New Roman"/>
                      <w:b/>
                      <w:sz w:val="20"/>
                      <w:szCs w:val="20"/>
                    </w:rPr>
                    <w:t>Y</w:t>
                  </w:r>
                </w:p>
              </w:tc>
              <w:tc>
                <w:tcPr>
                  <w:tcW w:w="431" w:type="dxa"/>
                  <w:vMerge w:val="restart"/>
                  <w:shd w:val="clear" w:color="auto" w:fill="B7B7B7"/>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val="restart"/>
                  <w:shd w:val="clear" w:color="auto" w:fill="B7B7B7"/>
                  <w:tcMar>
                    <w:top w:w="100" w:type="dxa"/>
                    <w:left w:w="100" w:type="dxa"/>
                    <w:bottom w:w="100" w:type="dxa"/>
                    <w:right w:w="100" w:type="dxa"/>
                  </w:tcMar>
                </w:tcPr>
                <w:p w:rsidR="00D75795" w:rsidRDefault="00D75795">
                  <w:pPr>
                    <w:widowControl w:val="0"/>
                    <w:spacing w:line="240" w:lineRule="auto"/>
                  </w:pPr>
                </w:p>
                <w:p w:rsidR="00D75795" w:rsidRDefault="00D75795">
                  <w:pPr>
                    <w:widowControl w:val="0"/>
                    <w:spacing w:line="240" w:lineRule="auto"/>
                  </w:pPr>
                </w:p>
                <w:p w:rsidR="00D75795" w:rsidRDefault="005E702E">
                  <w:pPr>
                    <w:widowControl w:val="0"/>
                    <w:spacing w:line="240" w:lineRule="auto"/>
                  </w:pPr>
                  <w:r>
                    <w:rPr>
                      <w:rFonts w:ascii="Times New Roman" w:eastAsia="Times New Roman" w:hAnsi="Times New Roman" w:cs="Times New Roman"/>
                      <w:b/>
                      <w:sz w:val="20"/>
                      <w:szCs w:val="20"/>
                    </w:rPr>
                    <w:t>X</w:t>
                  </w:r>
                </w:p>
              </w:tc>
              <w:tc>
                <w:tcPr>
                  <w:tcW w:w="3448" w:type="dxa"/>
                  <w:vMerge w:val="restart"/>
                  <w:tcMar>
                    <w:top w:w="100" w:type="dxa"/>
                    <w:left w:w="100" w:type="dxa"/>
                    <w:bottom w:w="100" w:type="dxa"/>
                    <w:right w:w="100" w:type="dxa"/>
                  </w:tcMar>
                </w:tcPr>
                <w:p w:rsidR="00D75795" w:rsidRDefault="00D75795">
                  <w:pPr>
                    <w:widowControl w:val="0"/>
                    <w:spacing w:line="240" w:lineRule="auto"/>
                  </w:pPr>
                </w:p>
              </w:tc>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c>
                <w:tcPr>
                  <w:tcW w:w="3448" w:type="dxa"/>
                  <w:vMerge/>
                  <w:tcMar>
                    <w:top w:w="100" w:type="dxa"/>
                    <w:left w:w="100" w:type="dxa"/>
                    <w:bottom w:w="100" w:type="dxa"/>
                    <w:right w:w="100" w:type="dxa"/>
                  </w:tcMar>
                </w:tcPr>
                <w:p w:rsidR="00D75795" w:rsidRDefault="00D75795">
                  <w:pPr>
                    <w:widowControl w:val="0"/>
                    <w:spacing w:line="240" w:lineRule="auto"/>
                  </w:pPr>
                </w:p>
              </w:tc>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c>
                <w:tcPr>
                  <w:tcW w:w="3448" w:type="dxa"/>
                  <w:vMerge/>
                  <w:tcMar>
                    <w:top w:w="100" w:type="dxa"/>
                    <w:left w:w="100" w:type="dxa"/>
                    <w:bottom w:w="100" w:type="dxa"/>
                    <w:right w:w="100" w:type="dxa"/>
                  </w:tcMar>
                </w:tcPr>
                <w:p w:rsidR="00D75795" w:rsidRDefault="00D75795">
                  <w:pPr>
                    <w:widowControl w:val="0"/>
                    <w:spacing w:line="240" w:lineRule="auto"/>
                  </w:pPr>
                </w:p>
              </w:tc>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c>
                <w:tcPr>
                  <w:tcW w:w="3448" w:type="dxa"/>
                  <w:vMerge/>
                  <w:tcMar>
                    <w:top w:w="100" w:type="dxa"/>
                    <w:left w:w="100" w:type="dxa"/>
                    <w:bottom w:w="100" w:type="dxa"/>
                    <w:right w:w="100" w:type="dxa"/>
                  </w:tcMar>
                </w:tcPr>
                <w:p w:rsidR="00D75795" w:rsidRDefault="00D75795">
                  <w:pPr>
                    <w:widowControl w:val="0"/>
                    <w:spacing w:line="240" w:lineRule="auto"/>
                  </w:pPr>
                </w:p>
              </w:tc>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shd w:val="clear" w:color="auto" w:fill="B7B7B7"/>
                  <w:tcMar>
                    <w:top w:w="100" w:type="dxa"/>
                    <w:left w:w="100" w:type="dxa"/>
                    <w:bottom w:w="100" w:type="dxa"/>
                    <w:right w:w="100" w:type="dxa"/>
                  </w:tcMar>
                </w:tcPr>
                <w:p w:rsidR="00D75795" w:rsidRDefault="00D75795">
                  <w:pPr>
                    <w:widowControl w:val="0"/>
                    <w:spacing w:line="240" w:lineRule="auto"/>
                  </w:pPr>
                </w:p>
              </w:tc>
              <w:tc>
                <w:tcPr>
                  <w:tcW w:w="3879" w:type="dxa"/>
                  <w:gridSpan w:val="2"/>
                  <w:shd w:val="clear" w:color="auto" w:fill="B7B7B7"/>
                  <w:tcMar>
                    <w:top w:w="100" w:type="dxa"/>
                    <w:left w:w="100" w:type="dxa"/>
                    <w:bottom w:w="100" w:type="dxa"/>
                    <w:right w:w="100" w:type="dxa"/>
                  </w:tcMar>
                </w:tcPr>
                <w:p w:rsidR="00D75795" w:rsidRDefault="00D75795">
                  <w:pPr>
                    <w:widowControl w:val="0"/>
                    <w:spacing w:line="240" w:lineRule="auto"/>
                  </w:pPr>
                </w:p>
              </w:tc>
            </w:tr>
          </w:tbl>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 xml:space="preserve">В случае сплошной </w:t>
            </w:r>
            <w:proofErr w:type="spellStart"/>
            <w:r>
              <w:rPr>
                <w:rFonts w:ascii="Times New Roman" w:eastAsia="Times New Roman" w:hAnsi="Times New Roman" w:cs="Times New Roman"/>
              </w:rPr>
              <w:t>периметральной</w:t>
            </w:r>
            <w:proofErr w:type="spellEnd"/>
            <w:r>
              <w:rPr>
                <w:rFonts w:ascii="Times New Roman" w:eastAsia="Times New Roman" w:hAnsi="Times New Roman" w:cs="Times New Roman"/>
              </w:rPr>
              <w:t xml:space="preserve"> застройки, </w:t>
            </w:r>
            <w:r w:rsidR="007715E2">
              <w:rPr>
                <w:rFonts w:ascii="Times New Roman" w:eastAsia="Times New Roman" w:hAnsi="Times New Roman" w:cs="Times New Roman"/>
              </w:rPr>
              <w:t>изображённой</w:t>
            </w:r>
            <w:r>
              <w:rPr>
                <w:rFonts w:ascii="Times New Roman" w:eastAsia="Times New Roman" w:hAnsi="Times New Roman" w:cs="Times New Roman"/>
              </w:rPr>
              <w:t xml:space="preserve"> на рисунке 2, когда все здания одинаковой ширины h расположены без разрывов по периметру квартала, площадь застройки </w:t>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зависит от ширины зданий h и </w:t>
            </w:r>
            <w:r w:rsidR="007715E2">
              <w:rPr>
                <w:rFonts w:ascii="Times New Roman" w:eastAsia="Times New Roman" w:hAnsi="Times New Roman" w:cs="Times New Roman"/>
              </w:rPr>
              <w:t>протяжённости</w:t>
            </w:r>
            <w:r>
              <w:rPr>
                <w:rFonts w:ascii="Times New Roman" w:eastAsia="Times New Roman" w:hAnsi="Times New Roman" w:cs="Times New Roman"/>
              </w:rPr>
              <w:t xml:space="preserve"> сторон квартала:</w:t>
            </w:r>
          </w:p>
          <w:p w:rsidR="00D75795" w:rsidRPr="005E702E" w:rsidRDefault="005E702E">
            <w:pPr>
              <w:widowControl w:val="0"/>
              <w:ind w:firstLine="307"/>
              <w:rPr>
                <w:lang w:val="en-US"/>
              </w:rPr>
            </w:pPr>
            <w:r w:rsidRPr="005E702E">
              <w:rPr>
                <w:rFonts w:ascii="Times New Roman" w:eastAsia="Times New Roman" w:hAnsi="Times New Roman" w:cs="Times New Roman"/>
                <w:lang w:val="en-US"/>
              </w:rPr>
              <w:t>S</w:t>
            </w:r>
            <w:r>
              <w:rPr>
                <w:rFonts w:ascii="Times New Roman" w:eastAsia="Times New Roman" w:hAnsi="Times New Roman" w:cs="Times New Roman"/>
              </w:rPr>
              <w:t>з</w:t>
            </w:r>
            <w:r w:rsidRPr="005E702E">
              <w:rPr>
                <w:rFonts w:ascii="Times New Roman" w:eastAsia="Times New Roman" w:hAnsi="Times New Roman" w:cs="Times New Roman"/>
                <w:lang w:val="en-US"/>
              </w:rPr>
              <w:t xml:space="preserve"> = h × (2×(X – h) + 2×(Y – h)) = h × (2×(X – h) + 2×(r × X – h)) =</w:t>
            </w:r>
          </w:p>
          <w:p w:rsidR="00D75795" w:rsidRDefault="005E702E">
            <w:pPr>
              <w:widowControl w:val="0"/>
              <w:ind w:firstLine="307"/>
            </w:pPr>
            <w:r>
              <w:rPr>
                <w:rFonts w:ascii="Times New Roman" w:eastAsia="Times New Roman" w:hAnsi="Times New Roman" w:cs="Times New Roman"/>
              </w:rPr>
              <w:t>= 2×h × (1 + r) × X – 4×h</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D75795" w:rsidRDefault="005E702E">
            <w:pPr>
              <w:widowControl w:val="0"/>
              <w:ind w:right="142" w:firstLine="307"/>
              <w:jc w:val="right"/>
            </w:pPr>
            <w:r>
              <w:rPr>
                <w:rFonts w:ascii="Times New Roman" w:eastAsia="Times New Roman" w:hAnsi="Times New Roman" w:cs="Times New Roman"/>
              </w:rPr>
              <w:t>Рисунок 3</w:t>
            </w:r>
          </w:p>
          <w:tbl>
            <w:tblPr>
              <w:tblStyle w:val="af8"/>
              <w:tblW w:w="43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
              <w:gridCol w:w="432"/>
              <w:gridCol w:w="432"/>
              <w:gridCol w:w="431"/>
              <w:gridCol w:w="431"/>
              <w:gridCol w:w="431"/>
              <w:gridCol w:w="431"/>
              <w:gridCol w:w="431"/>
              <w:gridCol w:w="431"/>
              <w:gridCol w:w="431"/>
            </w:tblGrid>
            <w:tr w:rsidR="00D75795">
              <w:trPr>
                <w:trHeight w:val="400"/>
              </w:trPr>
              <w:tc>
                <w:tcPr>
                  <w:tcW w:w="4310" w:type="dxa"/>
                  <w:gridSpan w:val="10"/>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b/>
                      <w:sz w:val="20"/>
                      <w:szCs w:val="20"/>
                    </w:rPr>
                    <w:t>Y</w:t>
                  </w:r>
                </w:p>
              </w:tc>
            </w:tr>
            <w:tr w:rsidR="00D75795">
              <w:trPr>
                <w:trHeight w:val="400"/>
              </w:trPr>
              <w:tc>
                <w:tcPr>
                  <w:tcW w:w="431" w:type="dxa"/>
                  <w:vMerge w:val="restart"/>
                  <w:tcMar>
                    <w:top w:w="100" w:type="dxa"/>
                    <w:left w:w="100" w:type="dxa"/>
                    <w:bottom w:w="100" w:type="dxa"/>
                    <w:right w:w="100" w:type="dxa"/>
                  </w:tcMar>
                </w:tcPr>
                <w:p w:rsidR="00D75795" w:rsidRDefault="00D75795">
                  <w:pPr>
                    <w:widowControl w:val="0"/>
                    <w:spacing w:line="240" w:lineRule="auto"/>
                  </w:pPr>
                </w:p>
                <w:p w:rsidR="00D75795" w:rsidRDefault="00D75795">
                  <w:pPr>
                    <w:widowControl w:val="0"/>
                    <w:spacing w:line="240" w:lineRule="auto"/>
                  </w:pPr>
                </w:p>
                <w:p w:rsidR="00D75795" w:rsidRDefault="00D75795">
                  <w:pPr>
                    <w:widowControl w:val="0"/>
                    <w:spacing w:line="240" w:lineRule="auto"/>
                  </w:pPr>
                </w:p>
                <w:p w:rsidR="00D75795" w:rsidRDefault="00D75795">
                  <w:pPr>
                    <w:widowControl w:val="0"/>
                    <w:spacing w:line="240" w:lineRule="auto"/>
                  </w:pPr>
                </w:p>
                <w:p w:rsidR="00D75795" w:rsidRDefault="005E702E">
                  <w:pPr>
                    <w:widowControl w:val="0"/>
                    <w:spacing w:line="240" w:lineRule="auto"/>
                  </w:pPr>
                  <w:r>
                    <w:rPr>
                      <w:rFonts w:ascii="Times New Roman" w:eastAsia="Times New Roman" w:hAnsi="Times New Roman" w:cs="Times New Roman"/>
                      <w:b/>
                      <w:sz w:val="20"/>
                      <w:szCs w:val="20"/>
                    </w:rPr>
                    <w:t>X</w:t>
                  </w:r>
                </w:p>
              </w:tc>
              <w:tc>
                <w:tcPr>
                  <w:tcW w:w="431" w:type="dxa"/>
                  <w:tcBorders>
                    <w:bottom w:val="single" w:sz="8" w:space="0" w:color="B7B7B7"/>
                    <w:righ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Borders>
                    <w:lef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b/>
                      <w:sz w:val="20"/>
                      <w:szCs w:val="20"/>
                    </w:rPr>
                    <w:t>h</w:t>
                  </w:r>
                </w:p>
              </w:tc>
              <w:tc>
                <w:tcPr>
                  <w:tcW w:w="431" w:type="dxa"/>
                  <w:tcBorders>
                    <w:righ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Borders>
                    <w:lef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c>
                <w:tcPr>
                  <w:tcW w:w="431" w:type="dxa"/>
                  <w:tcBorders>
                    <w:righ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Borders>
                    <w:left w:val="single" w:sz="8" w:space="0" w:color="B7B7B7"/>
                    <w:bottom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vMerge w:val="restart"/>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tcMar>
                    <w:top w:w="100" w:type="dxa"/>
                    <w:left w:w="100" w:type="dxa"/>
                    <w:bottom w:w="100" w:type="dxa"/>
                    <w:right w:w="100" w:type="dxa"/>
                  </w:tcMar>
                </w:tcPr>
                <w:p w:rsidR="00D75795" w:rsidRDefault="00D75795">
                  <w:pPr>
                    <w:widowControl w:val="0"/>
                    <w:spacing w:line="240" w:lineRule="auto"/>
                  </w:pPr>
                </w:p>
              </w:tc>
              <w:tc>
                <w:tcPr>
                  <w:tcW w:w="431" w:type="dxa"/>
                  <w:tcBorders>
                    <w:top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2586" w:type="dxa"/>
                  <w:gridSpan w:val="6"/>
                  <w:vMerge w:val="restart"/>
                  <w:tcMar>
                    <w:top w:w="100" w:type="dxa"/>
                    <w:left w:w="100" w:type="dxa"/>
                    <w:bottom w:w="100" w:type="dxa"/>
                    <w:right w:w="100" w:type="dxa"/>
                  </w:tcMar>
                </w:tcPr>
                <w:p w:rsidR="00D75795" w:rsidRDefault="00D75795">
                  <w:pPr>
                    <w:widowControl w:val="0"/>
                    <w:spacing w:line="240" w:lineRule="auto"/>
                  </w:pPr>
                </w:p>
              </w:tc>
              <w:tc>
                <w:tcPr>
                  <w:tcW w:w="431" w:type="dxa"/>
                  <w:tcBorders>
                    <w:top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vMerge/>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c>
                <w:tcPr>
                  <w:tcW w:w="2586" w:type="dxa"/>
                  <w:gridSpan w:val="6"/>
                  <w:vMerge/>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c>
                <w:tcPr>
                  <w:tcW w:w="431" w:type="dxa"/>
                  <w:vMerge/>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tcMar>
                    <w:top w:w="100" w:type="dxa"/>
                    <w:left w:w="100" w:type="dxa"/>
                    <w:bottom w:w="100" w:type="dxa"/>
                    <w:right w:w="100" w:type="dxa"/>
                  </w:tcMar>
                </w:tcPr>
                <w:p w:rsidR="00D75795" w:rsidRDefault="00D75795">
                  <w:pPr>
                    <w:widowControl w:val="0"/>
                    <w:spacing w:line="240" w:lineRule="auto"/>
                  </w:pPr>
                </w:p>
              </w:tc>
              <w:tc>
                <w:tcPr>
                  <w:tcW w:w="431" w:type="dxa"/>
                  <w:tcBorders>
                    <w:bottom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2586" w:type="dxa"/>
                  <w:gridSpan w:val="6"/>
                  <w:vMerge/>
                  <w:tcMar>
                    <w:top w:w="100" w:type="dxa"/>
                    <w:left w:w="100" w:type="dxa"/>
                    <w:bottom w:w="100" w:type="dxa"/>
                    <w:right w:w="100" w:type="dxa"/>
                  </w:tcMar>
                </w:tcPr>
                <w:p w:rsidR="00D75795" w:rsidRDefault="00D75795">
                  <w:pPr>
                    <w:widowControl w:val="0"/>
                    <w:spacing w:line="240" w:lineRule="auto"/>
                  </w:pPr>
                </w:p>
              </w:tc>
              <w:tc>
                <w:tcPr>
                  <w:tcW w:w="431" w:type="dxa"/>
                  <w:tcBorders>
                    <w:bottom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vMerge/>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 w:type="dxa"/>
                  <w:vMerge/>
                  <w:tcMar>
                    <w:top w:w="100" w:type="dxa"/>
                    <w:left w:w="100" w:type="dxa"/>
                    <w:bottom w:w="100" w:type="dxa"/>
                    <w:right w:w="100" w:type="dxa"/>
                  </w:tcMar>
                </w:tcPr>
                <w:p w:rsidR="00D75795" w:rsidRDefault="00D75795">
                  <w:pPr>
                    <w:widowControl w:val="0"/>
                    <w:spacing w:line="240" w:lineRule="auto"/>
                  </w:pPr>
                </w:p>
              </w:tc>
              <w:tc>
                <w:tcPr>
                  <w:tcW w:w="431" w:type="dxa"/>
                  <w:tcBorders>
                    <w:top w:val="single" w:sz="8" w:space="0" w:color="B7B7B7"/>
                    <w:righ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Borders>
                    <w:lef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c>
                <w:tcPr>
                  <w:tcW w:w="431" w:type="dxa"/>
                  <w:tcBorders>
                    <w:righ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Borders>
                    <w:lef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Mar>
                    <w:top w:w="100" w:type="dxa"/>
                    <w:left w:w="100" w:type="dxa"/>
                    <w:bottom w:w="100" w:type="dxa"/>
                    <w:right w:w="100" w:type="dxa"/>
                  </w:tcMar>
                </w:tcPr>
                <w:p w:rsidR="00D75795" w:rsidRDefault="00D75795">
                  <w:pPr>
                    <w:widowControl w:val="0"/>
                    <w:spacing w:line="240" w:lineRule="auto"/>
                  </w:pPr>
                </w:p>
              </w:tc>
              <w:tc>
                <w:tcPr>
                  <w:tcW w:w="431" w:type="dxa"/>
                  <w:tcBorders>
                    <w:righ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tcBorders>
                    <w:top w:val="single" w:sz="8" w:space="0" w:color="B7B7B7"/>
                    <w:left w:val="single" w:sz="8" w:space="0" w:color="B7B7B7"/>
                  </w:tcBorders>
                  <w:shd w:val="clear" w:color="auto" w:fill="B7B7B7"/>
                  <w:tcMar>
                    <w:top w:w="100" w:type="dxa"/>
                    <w:left w:w="100" w:type="dxa"/>
                    <w:bottom w:w="100" w:type="dxa"/>
                    <w:right w:w="100" w:type="dxa"/>
                  </w:tcMar>
                </w:tcPr>
                <w:p w:rsidR="00D75795" w:rsidRDefault="00D75795">
                  <w:pPr>
                    <w:widowControl w:val="0"/>
                    <w:spacing w:line="240" w:lineRule="auto"/>
                  </w:pPr>
                </w:p>
              </w:tc>
              <w:tc>
                <w:tcPr>
                  <w:tcW w:w="431" w:type="dxa"/>
                  <w:vMerge/>
                  <w:tcMar>
                    <w:top w:w="100" w:type="dxa"/>
                    <w:left w:w="100" w:type="dxa"/>
                    <w:bottom w:w="100" w:type="dxa"/>
                    <w:right w:w="100" w:type="dxa"/>
                  </w:tcMar>
                </w:tcPr>
                <w:p w:rsidR="00D75795" w:rsidRDefault="00D75795">
                  <w:pPr>
                    <w:widowControl w:val="0"/>
                    <w:spacing w:line="240" w:lineRule="auto"/>
                  </w:pPr>
                </w:p>
              </w:tc>
            </w:tr>
            <w:tr w:rsidR="00D75795">
              <w:trPr>
                <w:trHeight w:val="400"/>
              </w:trPr>
              <w:tc>
                <w:tcPr>
                  <w:tcW w:w="4310" w:type="dxa"/>
                  <w:gridSpan w:val="10"/>
                  <w:tcMar>
                    <w:top w:w="100" w:type="dxa"/>
                    <w:left w:w="100" w:type="dxa"/>
                    <w:bottom w:w="100" w:type="dxa"/>
                    <w:right w:w="100" w:type="dxa"/>
                  </w:tcMar>
                </w:tcPr>
                <w:p w:rsidR="00D75795" w:rsidRDefault="00D75795">
                  <w:pPr>
                    <w:widowControl w:val="0"/>
                    <w:spacing w:line="240" w:lineRule="auto"/>
                  </w:pPr>
                </w:p>
              </w:tc>
            </w:tr>
          </w:tbl>
          <w:p w:rsidR="00D75795" w:rsidRDefault="00D75795">
            <w:pPr>
              <w:widowControl w:val="0"/>
              <w:ind w:firstLine="307"/>
            </w:pPr>
          </w:p>
          <w:p w:rsidR="00D75795" w:rsidRPr="007715E2" w:rsidRDefault="005E702E">
            <w:pPr>
              <w:widowControl w:val="0"/>
              <w:ind w:firstLine="307"/>
              <w:rPr>
                <w:rFonts w:ascii="Times New Roman" w:hAnsi="Times New Roman" w:cs="Times New Roman"/>
              </w:rPr>
            </w:pPr>
            <w:r w:rsidRPr="007715E2">
              <w:rPr>
                <w:rFonts w:ascii="Times New Roman" w:eastAsia="Arial Unicode MS" w:hAnsi="Times New Roman" w:cs="Times New Roman"/>
              </w:rPr>
              <w:t xml:space="preserve">В случае </w:t>
            </w:r>
            <w:proofErr w:type="spellStart"/>
            <w:r w:rsidRPr="007715E2">
              <w:rPr>
                <w:rFonts w:ascii="Times New Roman" w:eastAsia="Arial Unicode MS" w:hAnsi="Times New Roman" w:cs="Times New Roman"/>
              </w:rPr>
              <w:t>несплошной</w:t>
            </w:r>
            <w:proofErr w:type="spellEnd"/>
            <w:r w:rsidRPr="007715E2">
              <w:rPr>
                <w:rFonts w:ascii="Times New Roman" w:eastAsia="Arial Unicode MS" w:hAnsi="Times New Roman" w:cs="Times New Roman"/>
              </w:rPr>
              <w:t xml:space="preserve"> </w:t>
            </w:r>
            <w:proofErr w:type="spellStart"/>
            <w:r w:rsidRPr="007715E2">
              <w:rPr>
                <w:rFonts w:ascii="Times New Roman" w:eastAsia="Arial Unicode MS" w:hAnsi="Times New Roman" w:cs="Times New Roman"/>
              </w:rPr>
              <w:t>периметральной</w:t>
            </w:r>
            <w:proofErr w:type="spellEnd"/>
            <w:r w:rsidRPr="007715E2">
              <w:rPr>
                <w:rFonts w:ascii="Times New Roman" w:eastAsia="Arial Unicode MS" w:hAnsi="Times New Roman" w:cs="Times New Roman"/>
              </w:rPr>
              <w:t xml:space="preserve"> застройки, </w:t>
            </w:r>
            <w:r w:rsidR="007715E2" w:rsidRPr="007715E2">
              <w:rPr>
                <w:rFonts w:ascii="Times New Roman" w:eastAsia="Arial Unicode MS" w:hAnsi="Times New Roman" w:cs="Times New Roman"/>
              </w:rPr>
              <w:t>изображённой</w:t>
            </w:r>
            <w:r w:rsidRPr="007715E2">
              <w:rPr>
                <w:rFonts w:ascii="Times New Roman" w:eastAsia="Arial Unicode MS" w:hAnsi="Times New Roman" w:cs="Times New Roman"/>
              </w:rPr>
              <w:t xml:space="preserve"> на рисунке 3, разрывы между домами и отступы от границ квартала учитываются с коэффициентом непрерывности застройки </w:t>
            </w:r>
            <w:proofErr w:type="spellStart"/>
            <w:r w:rsidRPr="007715E2">
              <w:rPr>
                <w:rFonts w:ascii="Times New Roman" w:eastAsia="Arial Unicode MS" w:hAnsi="Times New Roman" w:cs="Times New Roman"/>
              </w:rPr>
              <w:t>Кп</w:t>
            </w:r>
            <w:proofErr w:type="spellEnd"/>
            <w:r w:rsidRPr="007715E2">
              <w:rPr>
                <w:rFonts w:ascii="Times New Roman" w:eastAsia="Arial Unicode MS" w:hAnsi="Times New Roman" w:cs="Times New Roman"/>
              </w:rPr>
              <w:t xml:space="preserve"> ≤ 1, соответствующим отношению суммы длин зданий, расположенных с отступами и разрывами, к сумме длин зданий в случае сплошной </w:t>
            </w:r>
            <w:proofErr w:type="spellStart"/>
            <w:r w:rsidRPr="007715E2">
              <w:rPr>
                <w:rFonts w:ascii="Times New Roman" w:eastAsia="Arial Unicode MS" w:hAnsi="Times New Roman" w:cs="Times New Roman"/>
              </w:rPr>
              <w:t>периметральной</w:t>
            </w:r>
            <w:proofErr w:type="spellEnd"/>
            <w:r w:rsidRPr="007715E2">
              <w:rPr>
                <w:rFonts w:ascii="Times New Roman" w:eastAsia="Arial Unicode MS" w:hAnsi="Times New Roman" w:cs="Times New Roman"/>
              </w:rPr>
              <w:t xml:space="preserve"> застройки. </w:t>
            </w:r>
          </w:p>
          <w:p w:rsidR="00D75795" w:rsidRDefault="005E702E">
            <w:pPr>
              <w:widowControl w:val="0"/>
              <w:ind w:firstLine="307"/>
            </w:pP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 2 × h ×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 (1 + r) × X – 4 ×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xml:space="preserve"> ×h</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 xml:space="preserve">Вместе с тем, площадь застройки </w:t>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зависит от площади квартала </w:t>
            </w:r>
            <w:proofErr w:type="spellStart"/>
            <w:r>
              <w:rPr>
                <w:rFonts w:ascii="Times New Roman" w:eastAsia="Times New Roman" w:hAnsi="Times New Roman" w:cs="Times New Roman"/>
              </w:rPr>
              <w:t>Sкв</w:t>
            </w:r>
            <w:proofErr w:type="spellEnd"/>
            <w:r>
              <w:rPr>
                <w:rFonts w:ascii="Times New Roman" w:eastAsia="Times New Roman" w:hAnsi="Times New Roman" w:cs="Times New Roman"/>
              </w:rPr>
              <w:t xml:space="preserve"> и максимального коэффициента застройки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w:t>
            </w:r>
          </w:p>
          <w:p w:rsidR="00D75795" w:rsidRDefault="005E702E">
            <w:pPr>
              <w:widowControl w:val="0"/>
              <w:ind w:firstLine="307"/>
            </w:pP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Кзmax</w:t>
            </w:r>
            <w:proofErr w:type="spellEnd"/>
            <w:r>
              <w:rPr>
                <w:rFonts w:ascii="Times New Roman" w:eastAsia="Times New Roman" w:hAnsi="Times New Roman" w:cs="Times New Roman"/>
              </w:rPr>
              <w:t xml:space="preserve"> / 100%) × </w:t>
            </w:r>
            <w:proofErr w:type="spellStart"/>
            <w:r>
              <w:rPr>
                <w:rFonts w:ascii="Times New Roman" w:eastAsia="Times New Roman" w:hAnsi="Times New Roman" w:cs="Times New Roman"/>
              </w:rPr>
              <w:t>Sкв</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(X × Y) =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(X × r × X) = (</w:t>
            </w:r>
            <w:proofErr w:type="spellStart"/>
            <w:r>
              <w:rPr>
                <w:rFonts w:ascii="Times New Roman" w:eastAsia="Times New Roman" w:hAnsi="Times New Roman" w:cs="Times New Roman"/>
              </w:rPr>
              <w:t>Кз</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r × X</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 xml:space="preserve">В результате приравнивания обоих выражений для </w:t>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rPr>
              <w:t>з</w:t>
            </w:r>
            <w:proofErr w:type="spellEnd"/>
            <w:r>
              <w:rPr>
                <w:rFonts w:ascii="Times New Roman" w:eastAsia="Times New Roman" w:hAnsi="Times New Roman" w:cs="Times New Roman"/>
              </w:rPr>
              <w:t xml:space="preserve"> получается квадратное уравнение относительно X:</w:t>
            </w:r>
          </w:p>
          <w:p w:rsidR="00D75795" w:rsidRDefault="005E702E">
            <w:pPr>
              <w:widowControl w:val="0"/>
              <w:ind w:firstLine="307"/>
            </w:pPr>
            <w:r>
              <w:rPr>
                <w:rFonts w:ascii="Times New Roman" w:eastAsia="Times New Roman" w:hAnsi="Times New Roman" w:cs="Times New Roman"/>
              </w:rPr>
              <w:t xml:space="preserve">((r × </w:t>
            </w:r>
            <w:proofErr w:type="spellStart"/>
            <w:proofErr w:type="gramStart"/>
            <w:r>
              <w:rPr>
                <w:rFonts w:ascii="Times New Roman" w:eastAsia="Times New Roman" w:hAnsi="Times New Roman" w:cs="Times New Roman"/>
              </w:rPr>
              <w:t>Кз</w:t>
            </w:r>
            <w:proofErr w:type="gramEnd"/>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(h ×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 × X</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 2 × (1+ r) × X + 4×h = 0,</w:t>
            </w:r>
          </w:p>
          <w:p w:rsidR="00D75795" w:rsidRDefault="005E702E">
            <w:pPr>
              <w:widowControl w:val="0"/>
              <w:ind w:firstLine="307"/>
            </w:pPr>
            <w:proofErr w:type="gramStart"/>
            <w:r>
              <w:rPr>
                <w:rFonts w:ascii="Times New Roman" w:eastAsia="Times New Roman" w:hAnsi="Times New Roman" w:cs="Times New Roman"/>
              </w:rPr>
              <w:t>решение</w:t>
            </w:r>
            <w:proofErr w:type="gramEnd"/>
            <w:r>
              <w:rPr>
                <w:rFonts w:ascii="Times New Roman" w:eastAsia="Times New Roman" w:hAnsi="Times New Roman" w:cs="Times New Roman"/>
              </w:rPr>
              <w:t xml:space="preserve"> которого определяется  по формуле:</w:t>
            </w:r>
          </w:p>
          <w:p w:rsidR="00D75795" w:rsidRDefault="005E702E">
            <w:pPr>
              <w:widowControl w:val="0"/>
              <w:ind w:firstLine="307"/>
            </w:pPr>
            <w:r>
              <w:rPr>
                <w:rFonts w:ascii="Times New Roman" w:eastAsia="Times New Roman" w:hAnsi="Times New Roman" w:cs="Times New Roman"/>
              </w:rPr>
              <w:t>Х = (-b + (в</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 4 × а × c)</w:t>
            </w:r>
            <w:r>
              <w:rPr>
                <w:rFonts w:ascii="Times New Roman" w:eastAsia="Times New Roman" w:hAnsi="Times New Roman" w:cs="Times New Roman"/>
                <w:vertAlign w:val="superscript"/>
              </w:rPr>
              <w:t>1/2</w:t>
            </w:r>
            <w:r>
              <w:rPr>
                <w:rFonts w:ascii="Times New Roman" w:eastAsia="Times New Roman" w:hAnsi="Times New Roman" w:cs="Times New Roman"/>
              </w:rPr>
              <w:t>) / (2 × а),</w:t>
            </w:r>
          </w:p>
          <w:p w:rsidR="00D75795" w:rsidRDefault="005E702E">
            <w:pPr>
              <w:widowControl w:val="0"/>
              <w:spacing w:line="240" w:lineRule="auto"/>
              <w:ind w:firstLine="307"/>
            </w:pPr>
            <w:r>
              <w:rPr>
                <w:rFonts w:ascii="Times New Roman" w:eastAsia="Times New Roman" w:hAnsi="Times New Roman" w:cs="Times New Roman"/>
              </w:rPr>
              <w:t>где:</w:t>
            </w:r>
            <w:r>
              <w:rPr>
                <w:rFonts w:ascii="Times New Roman" w:eastAsia="Times New Roman" w:hAnsi="Times New Roman" w:cs="Times New Roman"/>
              </w:rPr>
              <w:tab/>
              <w:t xml:space="preserve">а = (r × </w:t>
            </w:r>
            <w:proofErr w:type="spellStart"/>
            <w:proofErr w:type="gramStart"/>
            <w:r>
              <w:rPr>
                <w:rFonts w:ascii="Times New Roman" w:eastAsia="Times New Roman" w:hAnsi="Times New Roman" w:cs="Times New Roman"/>
              </w:rPr>
              <w:t>Кз</w:t>
            </w:r>
            <w:proofErr w:type="gramEnd"/>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100%) / (h × </w:t>
            </w:r>
            <w:proofErr w:type="spellStart"/>
            <w:r>
              <w:rPr>
                <w:rFonts w:ascii="Times New Roman" w:eastAsia="Times New Roman" w:hAnsi="Times New Roman" w:cs="Times New Roman"/>
              </w:rPr>
              <w:t>Кп</w:t>
            </w:r>
            <w:proofErr w:type="spellEnd"/>
            <w:r>
              <w:rPr>
                <w:rFonts w:ascii="Times New Roman" w:eastAsia="Times New Roman" w:hAnsi="Times New Roman" w:cs="Times New Roman"/>
              </w:rPr>
              <w:t>);</w:t>
            </w:r>
          </w:p>
          <w:p w:rsidR="00D75795" w:rsidRDefault="005E702E">
            <w:pPr>
              <w:widowControl w:val="0"/>
              <w:spacing w:line="240" w:lineRule="auto"/>
              <w:ind w:firstLine="307"/>
            </w:pPr>
            <w:r>
              <w:rPr>
                <w:rFonts w:ascii="Times New Roman" w:eastAsia="Times New Roman" w:hAnsi="Times New Roman" w:cs="Times New Roman"/>
              </w:rPr>
              <w:tab/>
              <w:t>b = -2 × (1 + r);</w:t>
            </w:r>
          </w:p>
          <w:p w:rsidR="00D75795" w:rsidRDefault="005E702E">
            <w:pPr>
              <w:widowControl w:val="0"/>
              <w:spacing w:line="240" w:lineRule="auto"/>
              <w:ind w:firstLine="307"/>
            </w:pPr>
            <w:r>
              <w:rPr>
                <w:rFonts w:ascii="Times New Roman" w:eastAsia="Times New Roman" w:hAnsi="Times New Roman" w:cs="Times New Roman"/>
              </w:rPr>
              <w:tab/>
              <w:t>c = 4 × h.</w:t>
            </w:r>
          </w:p>
          <w:p w:rsidR="00D75795" w:rsidRDefault="00D75795">
            <w:pPr>
              <w:widowControl w:val="0"/>
              <w:spacing w:line="240" w:lineRule="auto"/>
              <w:ind w:firstLine="307"/>
            </w:pPr>
          </w:p>
          <w:p w:rsidR="00D75795" w:rsidRDefault="005E702E">
            <w:pPr>
              <w:widowControl w:val="0"/>
              <w:spacing w:line="240" w:lineRule="auto"/>
              <w:ind w:firstLine="307"/>
            </w:pPr>
            <w:r>
              <w:rPr>
                <w:rFonts w:ascii="Times New Roman" w:eastAsia="Times New Roman" w:hAnsi="Times New Roman" w:cs="Times New Roman"/>
              </w:rPr>
              <w:t xml:space="preserve">При </w:t>
            </w:r>
            <w:proofErr w:type="spellStart"/>
            <w:r>
              <w:rPr>
                <w:rFonts w:ascii="Times New Roman" w:eastAsia="Times New Roman" w:hAnsi="Times New Roman" w:cs="Times New Roman"/>
              </w:rPr>
              <w:t>периметральной</w:t>
            </w:r>
            <w:proofErr w:type="spellEnd"/>
            <w:r>
              <w:rPr>
                <w:rFonts w:ascii="Times New Roman" w:eastAsia="Times New Roman" w:hAnsi="Times New Roman" w:cs="Times New Roman"/>
              </w:rPr>
              <w:t xml:space="preserve">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lastRenderedPageBreak/>
              <w:t>2.2.1,</w:t>
            </w:r>
            <w:r>
              <w:rPr>
                <w:rFonts w:ascii="Times New Roman" w:eastAsia="Times New Roman" w:hAnsi="Times New Roman" w:cs="Times New Roman"/>
              </w:rPr>
              <w:br/>
              <w:t>таблица 3</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Минимальная удельная площадь озеленённых территорий в таблице 3 установлена по [1] (см. раздел I, подраздел 5, п.5.17 и таблица № 33). Значения для озеленённых территорий общего пользования установлены по данным строки 9 таблицы № 11 [1].</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2.2.2</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Минимальная площадь парков установлена в соответствии с [1] (см раздел I, подраздел 5, п.5.16) и с [3] (см. п. 5.11).</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2.2.3</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Пешеходная доступность бульвара, сквера или парка установлена с </w:t>
            </w:r>
            <w:proofErr w:type="spellStart"/>
            <w:r>
              <w:rPr>
                <w:rFonts w:ascii="Times New Roman" w:eastAsia="Times New Roman" w:hAnsi="Times New Roman" w:cs="Times New Roman"/>
              </w:rPr>
              <w:t>учетом</w:t>
            </w:r>
            <w:proofErr w:type="spellEnd"/>
            <w:r>
              <w:rPr>
                <w:rFonts w:ascii="Times New Roman" w:eastAsia="Times New Roman" w:hAnsi="Times New Roman" w:cs="Times New Roman"/>
              </w:rPr>
              <w:t xml:space="preserve"> [1] (см. раздел I, подраздел 6, п.6.9 и таблица № 34) и [2]  (см. п. 9.15).</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2.3.1,</w:t>
            </w:r>
            <w:r>
              <w:rPr>
                <w:rFonts w:ascii="Times New Roman" w:eastAsia="Times New Roman" w:hAnsi="Times New Roman" w:cs="Times New Roman"/>
              </w:rPr>
              <w:br/>
              <w:t>таблица 4</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Максимальный коэффициент застройки земельного участка в таблице 4 установлен по [1] (см. раздел I, подраздел 2,  п. 2.3 и таблица № 4).</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2.4.3,</w:t>
            </w:r>
            <w:r>
              <w:rPr>
                <w:rFonts w:ascii="Times New Roman" w:eastAsia="Times New Roman" w:hAnsi="Times New Roman" w:cs="Times New Roman"/>
              </w:rPr>
              <w:br/>
              <w:t>таблица 6</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Минимальная удельная площадь территории для размещения объектов в таблице 6 установлена в соответствии c [1] (см. раздел I, подраздел 1, п. 5.5  и таблица № 11).</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2.4.7</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Обеспеченность жителей местами в дошкольных образовательных организациях, и общеобразовательных организациях (школах),  поликлиниками установлена в соответствии с [1] (см. раздел I, подраздел 5, п.5.18). </w:t>
            </w:r>
          </w:p>
          <w:p w:rsidR="00D75795" w:rsidRDefault="005E702E">
            <w:pPr>
              <w:widowControl w:val="0"/>
              <w:ind w:firstLine="307"/>
            </w:pPr>
            <w:r>
              <w:rPr>
                <w:rFonts w:ascii="Times New Roman" w:eastAsia="Times New Roman" w:hAnsi="Times New Roman" w:cs="Times New Roman"/>
              </w:rPr>
              <w:t>Обеспеченность жителей местами площадью торговых объектов, услугами общественного питания, бытовыми услугами установлена в соответствии с [6] (см. раздел 4).</w:t>
            </w:r>
          </w:p>
          <w:p w:rsidR="00D75795" w:rsidRDefault="005E702E">
            <w:pPr>
              <w:widowControl w:val="0"/>
              <w:ind w:firstLine="307"/>
            </w:pPr>
            <w:r>
              <w:rPr>
                <w:rFonts w:ascii="Times New Roman" w:eastAsia="Times New Roman" w:hAnsi="Times New Roman" w:cs="Times New Roman"/>
              </w:rPr>
              <w:t>Обеспеченность жителей объектами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[7] (см. приложение № 4).</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2.4.8,</w:t>
            </w:r>
            <w:r>
              <w:rPr>
                <w:rFonts w:ascii="Times New Roman" w:eastAsia="Times New Roman" w:hAnsi="Times New Roman" w:cs="Times New Roman"/>
              </w:rPr>
              <w:br/>
              <w:t>приложение</w:t>
            </w:r>
            <w:r>
              <w:rPr>
                <w:rFonts w:ascii="Times New Roman" w:eastAsia="Times New Roman" w:hAnsi="Times New Roman" w:cs="Times New Roman"/>
              </w:rPr>
              <w:br/>
              <w:t>№ 1</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w:t>
            </w:r>
            <w:proofErr w:type="spellStart"/>
            <w:r>
              <w:rPr>
                <w:rFonts w:ascii="Times New Roman" w:eastAsia="Times New Roman" w:hAnsi="Times New Roman" w:cs="Times New Roman"/>
              </w:rPr>
              <w:t>учетом</w:t>
            </w:r>
            <w:proofErr w:type="spellEnd"/>
            <w:r>
              <w:rPr>
                <w:rFonts w:ascii="Times New Roman" w:eastAsia="Times New Roman" w:hAnsi="Times New Roman" w:cs="Times New Roman"/>
              </w:rPr>
              <w:t xml:space="preserve"> [2] (см. приложение Ж) и [8] (см. приложение П).</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2.4.9,</w:t>
            </w:r>
            <w:r>
              <w:rPr>
                <w:rFonts w:ascii="Times New Roman" w:eastAsia="Times New Roman" w:hAnsi="Times New Roman" w:cs="Times New Roman"/>
              </w:rPr>
              <w:br/>
              <w:t>таблица 7</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Максимальная пешеходная доступность от места жительства до объектов социального и коммунально-бытового назначения установлена по [1] (см. раздел I, подраздел 6, п. 6.9 и таблица № 34).</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2.5</w:t>
            </w:r>
          </w:p>
        </w:tc>
        <w:tc>
          <w:tcPr>
            <w:tcW w:w="8182" w:type="dxa"/>
            <w:tcMar>
              <w:top w:w="100" w:type="dxa"/>
              <w:left w:w="100" w:type="dxa"/>
              <w:bottom w:w="100" w:type="dxa"/>
              <w:right w:w="100" w:type="dxa"/>
            </w:tcMar>
          </w:tcPr>
          <w:p w:rsidR="00D75795" w:rsidRDefault="007715E2">
            <w:pPr>
              <w:widowControl w:val="0"/>
              <w:ind w:firstLine="307"/>
            </w:pPr>
            <w:r>
              <w:rPr>
                <w:rFonts w:ascii="Times New Roman" w:eastAsia="Times New Roman" w:hAnsi="Times New Roman" w:cs="Times New Roman"/>
              </w:rPr>
              <w:t>Расчётные</w:t>
            </w:r>
            <w:r w:rsidR="005E702E">
              <w:rPr>
                <w:rFonts w:ascii="Times New Roman" w:eastAsia="Times New Roman" w:hAnsi="Times New Roman" w:cs="Times New Roman"/>
              </w:rPr>
              <w:t xml:space="preserve"> показатели для кладбищ установлены по [1] (см. раздел I, подраздел 5, п. 5.19).</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2.6.1</w:t>
            </w:r>
          </w:p>
        </w:tc>
        <w:tc>
          <w:tcPr>
            <w:tcW w:w="8182" w:type="dxa"/>
            <w:tcMar>
              <w:top w:w="100" w:type="dxa"/>
              <w:left w:w="100" w:type="dxa"/>
              <w:bottom w:w="100" w:type="dxa"/>
              <w:right w:w="100" w:type="dxa"/>
            </w:tcMar>
          </w:tcPr>
          <w:p w:rsidR="00D75795" w:rsidRDefault="007715E2">
            <w:pPr>
              <w:widowControl w:val="0"/>
              <w:ind w:firstLine="307"/>
            </w:pPr>
            <w:r>
              <w:rPr>
                <w:rFonts w:ascii="Times New Roman" w:eastAsia="Times New Roman" w:hAnsi="Times New Roman" w:cs="Times New Roman"/>
              </w:rPr>
              <w:t>Расчётный</w:t>
            </w:r>
            <w:r w:rsidR="005E702E">
              <w:rPr>
                <w:rFonts w:ascii="Times New Roman" w:eastAsia="Times New Roman" w:hAnsi="Times New Roman" w:cs="Times New Roman"/>
              </w:rPr>
              <w:t xml:space="preserve"> уровень автомобилизации установлен по [1] (см. раздел I, подраздел 5, п.5.10).</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2.6.2</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Плотность улично-дорожной сети </w:t>
            </w:r>
            <w:proofErr w:type="spellStart"/>
            <w:r>
              <w:rPr>
                <w:rFonts w:ascii="Times New Roman" w:eastAsia="Times New Roman" w:hAnsi="Times New Roman" w:cs="Times New Roman"/>
              </w:rPr>
              <w:t>Р</w:t>
            </w:r>
            <w:r>
              <w:rPr>
                <w:rFonts w:ascii="Times New Roman" w:eastAsia="Times New Roman" w:hAnsi="Times New Roman" w:cs="Times New Roman"/>
                <w:vertAlign w:val="subscript"/>
              </w:rPr>
              <w:t>удс</w:t>
            </w:r>
            <w:proofErr w:type="spellEnd"/>
            <w:r>
              <w:rPr>
                <w:rFonts w:ascii="Times New Roman" w:eastAsia="Times New Roman" w:hAnsi="Times New Roman" w:cs="Times New Roman"/>
              </w:rPr>
              <w:t xml:space="preserve"> с прямоугольной структурой кварталов определяется по формуле:</w:t>
            </w:r>
          </w:p>
          <w:p w:rsidR="00D75795" w:rsidRDefault="005E702E">
            <w:pPr>
              <w:widowControl w:val="0"/>
              <w:ind w:firstLine="307"/>
            </w:pPr>
            <w:proofErr w:type="spellStart"/>
            <w:r>
              <w:rPr>
                <w:rFonts w:ascii="Times New Roman" w:eastAsia="Times New Roman" w:hAnsi="Times New Roman" w:cs="Times New Roman"/>
              </w:rPr>
              <w:t>Р</w:t>
            </w:r>
            <w:r>
              <w:rPr>
                <w:rFonts w:ascii="Times New Roman" w:eastAsia="Times New Roman" w:hAnsi="Times New Roman" w:cs="Times New Roman"/>
                <w:vertAlign w:val="subscript"/>
              </w:rPr>
              <w:t>удс</w:t>
            </w:r>
            <w:proofErr w:type="spellEnd"/>
            <w:r>
              <w:rPr>
                <w:rFonts w:ascii="Times New Roman" w:eastAsia="Times New Roman" w:hAnsi="Times New Roman" w:cs="Times New Roman"/>
              </w:rPr>
              <w:t xml:space="preserve"> = </w:t>
            </w:r>
            <w:proofErr w:type="spellStart"/>
            <w:proofErr w:type="gramStart"/>
            <w:r>
              <w:rPr>
                <w:rFonts w:ascii="Times New Roman" w:eastAsia="Times New Roman" w:hAnsi="Times New Roman" w:cs="Times New Roman"/>
              </w:rPr>
              <w:t>L</w:t>
            </w:r>
            <w:proofErr w:type="gramEnd"/>
            <w:r>
              <w:rPr>
                <w:rFonts w:ascii="Times New Roman" w:eastAsia="Times New Roman" w:hAnsi="Times New Roman" w:cs="Times New Roman"/>
                <w:vertAlign w:val="subscript"/>
              </w:rPr>
              <w:t>удс</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w:t>
            </w:r>
            <w:r>
              <w:rPr>
                <w:rFonts w:ascii="Times New Roman" w:eastAsia="Times New Roman" w:hAnsi="Times New Roman" w:cs="Times New Roman"/>
                <w:vertAlign w:val="subscript"/>
              </w:rPr>
              <w:t>кв</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w:t>
            </w:r>
            <w:r>
              <w:rPr>
                <w:rFonts w:ascii="Times New Roman" w:eastAsia="Times New Roman" w:hAnsi="Times New Roman" w:cs="Times New Roman"/>
                <w:vertAlign w:val="subscript"/>
              </w:rPr>
              <w:t>удс</w:t>
            </w:r>
            <w:proofErr w:type="spellEnd"/>
            <w:r>
              <w:rPr>
                <w:rFonts w:ascii="Times New Roman" w:eastAsia="Times New Roman" w:hAnsi="Times New Roman" w:cs="Times New Roman"/>
              </w:rPr>
              <w:t>) =</w:t>
            </w:r>
          </w:p>
          <w:p w:rsidR="00D75795" w:rsidRDefault="005E702E">
            <w:pPr>
              <w:widowControl w:val="0"/>
              <w:ind w:firstLine="307"/>
            </w:pPr>
            <w:r>
              <w:rPr>
                <w:rFonts w:ascii="Times New Roman" w:eastAsia="Times New Roman" w:hAnsi="Times New Roman" w:cs="Times New Roman"/>
              </w:rPr>
              <w:t xml:space="preserve">= ((X + d) + (Y + d)) / (((X + d) × (Y + d)) + (X + Y + d) × d)), </w:t>
            </w:r>
          </w:p>
          <w:p w:rsidR="00D75795" w:rsidRDefault="005E702E">
            <w:pPr>
              <w:widowControl w:val="0"/>
              <w:spacing w:line="240" w:lineRule="auto"/>
              <w:ind w:firstLine="307"/>
            </w:pPr>
            <w:r>
              <w:rPr>
                <w:rFonts w:ascii="Times New Roman" w:eastAsia="Times New Roman" w:hAnsi="Times New Roman" w:cs="Times New Roman"/>
              </w:rPr>
              <w:t>где</w:t>
            </w:r>
            <w:r>
              <w:rPr>
                <w:rFonts w:ascii="Times New Roman" w:eastAsia="Times New Roman" w:hAnsi="Times New Roman" w:cs="Times New Roman"/>
              </w:rPr>
              <w:tab/>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vertAlign w:val="subscript"/>
              </w:rPr>
              <w:t>кв</w:t>
            </w:r>
            <w:proofErr w:type="spellEnd"/>
            <w:r>
              <w:rPr>
                <w:rFonts w:ascii="Times New Roman" w:eastAsia="Times New Roman" w:hAnsi="Times New Roman" w:cs="Times New Roman"/>
              </w:rPr>
              <w:t xml:space="preserve"> – площадь квартала;</w:t>
            </w:r>
          </w:p>
          <w:p w:rsidR="00D75795" w:rsidRDefault="005E702E">
            <w:pPr>
              <w:widowControl w:val="0"/>
              <w:spacing w:line="240" w:lineRule="auto"/>
              <w:ind w:firstLine="307"/>
            </w:pPr>
            <w:r>
              <w:rPr>
                <w:rFonts w:ascii="Times New Roman" w:eastAsia="Times New Roman" w:hAnsi="Times New Roman" w:cs="Times New Roman"/>
              </w:rPr>
              <w:tab/>
            </w:r>
            <w:proofErr w:type="spellStart"/>
            <w:proofErr w:type="gramStart"/>
            <w:r>
              <w:rPr>
                <w:rFonts w:ascii="Times New Roman" w:eastAsia="Times New Roman" w:hAnsi="Times New Roman" w:cs="Times New Roman"/>
              </w:rPr>
              <w:t>L</w:t>
            </w:r>
            <w:proofErr w:type="gramEnd"/>
            <w:r>
              <w:rPr>
                <w:rFonts w:ascii="Times New Roman" w:eastAsia="Times New Roman" w:hAnsi="Times New Roman" w:cs="Times New Roman"/>
                <w:vertAlign w:val="subscript"/>
              </w:rPr>
              <w:t>удс</w:t>
            </w:r>
            <w:proofErr w:type="spellEnd"/>
            <w:r>
              <w:rPr>
                <w:rFonts w:ascii="Times New Roman" w:eastAsia="Times New Roman" w:hAnsi="Times New Roman" w:cs="Times New Roman"/>
              </w:rPr>
              <w:t xml:space="preserve"> – длина участка улицы, обслуживающей квартал;</w:t>
            </w:r>
          </w:p>
          <w:p w:rsidR="00D75795" w:rsidRDefault="005E702E">
            <w:pPr>
              <w:widowControl w:val="0"/>
              <w:spacing w:line="240" w:lineRule="auto"/>
              <w:ind w:firstLine="307"/>
            </w:pPr>
            <w:r>
              <w:rPr>
                <w:rFonts w:ascii="Times New Roman" w:eastAsia="Times New Roman" w:hAnsi="Times New Roman" w:cs="Times New Roman"/>
              </w:rPr>
              <w:tab/>
            </w:r>
            <w:proofErr w:type="spellStart"/>
            <w:proofErr w:type="gramStart"/>
            <w:r>
              <w:rPr>
                <w:rFonts w:ascii="Times New Roman" w:eastAsia="Times New Roman" w:hAnsi="Times New Roman" w:cs="Times New Roman"/>
              </w:rPr>
              <w:t>S</w:t>
            </w:r>
            <w:proofErr w:type="gramEnd"/>
            <w:r>
              <w:rPr>
                <w:rFonts w:ascii="Times New Roman" w:eastAsia="Times New Roman" w:hAnsi="Times New Roman" w:cs="Times New Roman"/>
                <w:vertAlign w:val="subscript"/>
              </w:rPr>
              <w:t>удс</w:t>
            </w:r>
            <w:proofErr w:type="spellEnd"/>
            <w:r>
              <w:rPr>
                <w:rFonts w:ascii="Times New Roman" w:eastAsia="Times New Roman" w:hAnsi="Times New Roman" w:cs="Times New Roman"/>
              </w:rPr>
              <w:t xml:space="preserve"> – площадь участка улицы, обслуживающей квартал;</w:t>
            </w:r>
          </w:p>
          <w:p w:rsidR="00D75795" w:rsidRDefault="005E702E">
            <w:pPr>
              <w:widowControl w:val="0"/>
              <w:spacing w:line="240" w:lineRule="auto"/>
              <w:ind w:firstLine="307"/>
            </w:pPr>
            <w:r>
              <w:rPr>
                <w:rFonts w:ascii="Times New Roman" w:eastAsia="Times New Roman" w:hAnsi="Times New Roman" w:cs="Times New Roman"/>
              </w:rPr>
              <w:tab/>
              <w:t>Y – длина квартала;</w:t>
            </w:r>
          </w:p>
          <w:p w:rsidR="00D75795" w:rsidRDefault="005E702E">
            <w:pPr>
              <w:widowControl w:val="0"/>
              <w:spacing w:line="240" w:lineRule="auto"/>
              <w:ind w:firstLine="307"/>
            </w:pPr>
            <w:r>
              <w:rPr>
                <w:rFonts w:ascii="Times New Roman" w:eastAsia="Times New Roman" w:hAnsi="Times New Roman" w:cs="Times New Roman"/>
              </w:rPr>
              <w:tab/>
              <w:t>X – ширина квартала;</w:t>
            </w:r>
          </w:p>
          <w:p w:rsidR="00D75795" w:rsidRDefault="005E702E">
            <w:pPr>
              <w:widowControl w:val="0"/>
              <w:spacing w:line="240" w:lineRule="auto"/>
              <w:ind w:firstLine="307"/>
            </w:pPr>
            <w:r>
              <w:rPr>
                <w:rFonts w:ascii="Times New Roman" w:eastAsia="Times New Roman" w:hAnsi="Times New Roman" w:cs="Times New Roman"/>
              </w:rPr>
              <w:lastRenderedPageBreak/>
              <w:tab/>
              <w:t>d – ширина улицы.</w:t>
            </w:r>
          </w:p>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 xml:space="preserve">Минимальная плотность улично-дорожной сети </w:t>
            </w:r>
            <w:proofErr w:type="spellStart"/>
            <w:r>
              <w:rPr>
                <w:rFonts w:ascii="Times New Roman" w:eastAsia="Times New Roman" w:hAnsi="Times New Roman" w:cs="Times New Roman"/>
              </w:rPr>
              <w:t>Р</w:t>
            </w:r>
            <w:r>
              <w:rPr>
                <w:rFonts w:ascii="Times New Roman" w:eastAsia="Times New Roman" w:hAnsi="Times New Roman" w:cs="Times New Roman"/>
                <w:vertAlign w:val="subscript"/>
              </w:rPr>
              <w:t>удс</w:t>
            </w:r>
            <w:proofErr w:type="spellEnd"/>
            <w:r>
              <w:rPr>
                <w:rFonts w:ascii="Times New Roman" w:eastAsia="Times New Roman" w:hAnsi="Times New Roman" w:cs="Times New Roman"/>
              </w:rPr>
              <w:t xml:space="preserve"> = 9,0 км/км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установлена с учётом [1] (см. раздел I, подраздел 1, п.1.5), исходя из размера квартала X = 0,10 ÷ 0,20 км, Y = 0,20 ÷ 0,40 км и ширины улицы d = 0,025 ÷ 0,040 км при застройке многоквартирными домами.</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lastRenderedPageBreak/>
              <w:t>2.6.3</w:t>
            </w:r>
          </w:p>
        </w:tc>
        <w:tc>
          <w:tcPr>
            <w:tcW w:w="8182" w:type="dxa"/>
            <w:tcMar>
              <w:top w:w="100" w:type="dxa"/>
              <w:left w:w="100" w:type="dxa"/>
              <w:bottom w:w="100" w:type="dxa"/>
              <w:right w:w="100" w:type="dxa"/>
            </w:tcMar>
          </w:tcPr>
          <w:p w:rsidR="00D75795" w:rsidRDefault="005E702E">
            <w:pPr>
              <w:widowControl w:val="0"/>
              <w:ind w:firstLine="307"/>
            </w:pPr>
            <w:proofErr w:type="gramStart"/>
            <w:r>
              <w:rPr>
                <w:rFonts w:ascii="Times New Roman" w:eastAsia="Times New Roman" w:hAnsi="Times New Roman" w:cs="Times New Roman"/>
              </w:rPr>
              <w:t>Пешеходная доступность от места жительства до ближайшей остановки пассажирского транспорта установлена по [1] (см. раздел I, подраздел 6, п. 6.9 и таблица № 34, последняя строка.</w:t>
            </w:r>
            <w:proofErr w:type="gramEnd"/>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2.6.4,</w:t>
            </w:r>
            <w:r>
              <w:rPr>
                <w:rFonts w:ascii="Times New Roman" w:eastAsia="Times New Roman" w:hAnsi="Times New Roman" w:cs="Times New Roman"/>
              </w:rPr>
              <w:br/>
              <w:t>таблица 8</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Максимальная дальность пешеходных подходов от объектов массового посещения до ближайшей остановки транспорта общего пользования установлена по [1] (см. раздел I, подраздел 6, п. 6.10 и таблица № 35).</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2.6.6,</w:t>
            </w:r>
            <w:r>
              <w:rPr>
                <w:rFonts w:ascii="Times New Roman" w:eastAsia="Times New Roman" w:hAnsi="Times New Roman" w:cs="Times New Roman"/>
              </w:rPr>
              <w:br/>
              <w:t>таблица 9</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Параметры объектов улично-дорожной сети установлены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[2] (см. п. 11.5 и таблицы 8 и 9) и [8] (см. п. 10.13 и п. 10.17, таблицы 6 и 8).</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2.6.8,</w:t>
            </w:r>
            <w:r>
              <w:rPr>
                <w:rFonts w:ascii="Times New Roman" w:eastAsia="Times New Roman" w:hAnsi="Times New Roman" w:cs="Times New Roman"/>
              </w:rPr>
              <w:br/>
              <w:t>таблица 10</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Показатель минимальной площади территории для хранения индивидуального автомобильного транспорта в границах квартала и жилого район в </w:t>
            </w:r>
            <w:r w:rsidR="007715E2">
              <w:rPr>
                <w:rFonts w:ascii="Times New Roman" w:eastAsia="Times New Roman" w:hAnsi="Times New Roman" w:cs="Times New Roman"/>
              </w:rPr>
              <w:t>расчёте</w:t>
            </w:r>
            <w:r>
              <w:rPr>
                <w:rFonts w:ascii="Times New Roman" w:eastAsia="Times New Roman" w:hAnsi="Times New Roman" w:cs="Times New Roman"/>
              </w:rPr>
              <w:t xml:space="preserve"> на жителя многоквартирного дома различной этажности установлен в соответствии c [1] (см. раздел I, подраздел 5, п. 5.5 – 5.6 и таблица № 7, строки 1 и 13). Так, при этажности 8 показатель для квартала — 2,06 + 1,3 = 3,4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/чел, для жилого района — 2,06 + 1,3 + 3,12 = 6,5 м</w:t>
            </w:r>
            <w:r>
              <w:rPr>
                <w:rFonts w:ascii="Times New Roman" w:eastAsia="Times New Roman" w:hAnsi="Times New Roman" w:cs="Times New Roman"/>
                <w:vertAlign w:val="superscript"/>
              </w:rPr>
              <w:t>2</w:t>
            </w:r>
            <w:r>
              <w:rPr>
                <w:rFonts w:ascii="Times New Roman" w:eastAsia="Times New Roman" w:hAnsi="Times New Roman" w:cs="Times New Roman"/>
              </w:rPr>
              <w:t>/чел.</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2.6.9,</w:t>
            </w:r>
            <w:r>
              <w:rPr>
                <w:rFonts w:ascii="Times New Roman" w:eastAsia="Times New Roman" w:hAnsi="Times New Roman" w:cs="Times New Roman"/>
              </w:rPr>
              <w:br/>
              <w:t>2.6.10</w:t>
            </w:r>
          </w:p>
        </w:tc>
        <w:tc>
          <w:tcPr>
            <w:tcW w:w="8182" w:type="dxa"/>
            <w:tcMar>
              <w:top w:w="100" w:type="dxa"/>
              <w:left w:w="100" w:type="dxa"/>
              <w:bottom w:w="100" w:type="dxa"/>
              <w:right w:w="100" w:type="dxa"/>
            </w:tcMar>
          </w:tcPr>
          <w:p w:rsidR="00D75795" w:rsidRDefault="007715E2">
            <w:pPr>
              <w:widowControl w:val="0"/>
              <w:ind w:firstLine="307"/>
            </w:pPr>
            <w:r>
              <w:rPr>
                <w:rFonts w:ascii="Times New Roman" w:eastAsia="Times New Roman" w:hAnsi="Times New Roman" w:cs="Times New Roman"/>
              </w:rPr>
              <w:t>расчётные</w:t>
            </w:r>
            <w:r w:rsidR="005E702E">
              <w:rPr>
                <w:rFonts w:ascii="Times New Roman" w:eastAsia="Times New Roman" w:hAnsi="Times New Roman" w:cs="Times New Roman"/>
              </w:rPr>
              <w:t xml:space="preserve"> показатели обеспеченности </w:t>
            </w:r>
            <w:proofErr w:type="gramStart"/>
            <w:r>
              <w:rPr>
                <w:rFonts w:ascii="Times New Roman" w:eastAsia="Times New Roman" w:hAnsi="Times New Roman" w:cs="Times New Roman"/>
              </w:rPr>
              <w:t>Машино</w:t>
            </w:r>
            <w:proofErr w:type="gramEnd"/>
            <w:r>
              <w:rPr>
                <w:rFonts w:ascii="Times New Roman" w:eastAsia="Times New Roman" w:hAnsi="Times New Roman" w:cs="Times New Roman"/>
              </w:rPr>
              <w:t xml:space="preserve"> - местами</w:t>
            </w:r>
            <w:r w:rsidR="005E702E">
              <w:rPr>
                <w:rFonts w:ascii="Times New Roman" w:eastAsia="Times New Roman" w:hAnsi="Times New Roman" w:cs="Times New Roman"/>
              </w:rPr>
              <w:t xml:space="preserve"> жителей многоквартирных домов установлены по [1] (см. раздел I, подраздел 5, п. 5.12).</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2.6.12,</w:t>
            </w:r>
            <w:r>
              <w:rPr>
                <w:rFonts w:ascii="Times New Roman" w:eastAsia="Times New Roman" w:hAnsi="Times New Roman" w:cs="Times New Roman"/>
              </w:rPr>
              <w:br/>
              <w:t>таблица 11</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Минимальный размер земельных участков многоэтажных гаражей установлен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[2] (см. п. 11.22).</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2.6.15,</w:t>
            </w:r>
            <w:r>
              <w:rPr>
                <w:rFonts w:ascii="Times New Roman" w:eastAsia="Times New Roman" w:hAnsi="Times New Roman" w:cs="Times New Roman"/>
              </w:rPr>
              <w:br/>
              <w:t>таблица 12</w:t>
            </w:r>
          </w:p>
        </w:tc>
        <w:tc>
          <w:tcPr>
            <w:tcW w:w="8182" w:type="dxa"/>
            <w:tcMar>
              <w:top w:w="100" w:type="dxa"/>
              <w:left w:w="100" w:type="dxa"/>
              <w:bottom w:w="100" w:type="dxa"/>
              <w:right w:w="100" w:type="dxa"/>
            </w:tcMar>
          </w:tcPr>
          <w:p w:rsidR="00D75795" w:rsidRDefault="007715E2">
            <w:pPr>
              <w:widowControl w:val="0"/>
              <w:ind w:firstLine="307"/>
            </w:pPr>
            <w:r>
              <w:rPr>
                <w:rFonts w:ascii="Times New Roman" w:eastAsia="Times New Roman" w:hAnsi="Times New Roman" w:cs="Times New Roman"/>
              </w:rPr>
              <w:t>Расчё</w:t>
            </w:r>
            <w:r w:rsidR="005E702E">
              <w:rPr>
                <w:rFonts w:ascii="Times New Roman" w:eastAsia="Times New Roman" w:hAnsi="Times New Roman" w:cs="Times New Roman"/>
              </w:rPr>
              <w:t xml:space="preserve">тные показатели вместимости </w:t>
            </w:r>
            <w:proofErr w:type="spellStart"/>
            <w:r w:rsidR="005E702E">
              <w:rPr>
                <w:rFonts w:ascii="Times New Roman" w:eastAsia="Times New Roman" w:hAnsi="Times New Roman" w:cs="Times New Roman"/>
              </w:rPr>
              <w:t>приобъектных</w:t>
            </w:r>
            <w:proofErr w:type="spellEnd"/>
            <w:r w:rsidR="005E702E">
              <w:rPr>
                <w:rFonts w:ascii="Times New Roman" w:eastAsia="Times New Roman" w:hAnsi="Times New Roman" w:cs="Times New Roman"/>
              </w:rPr>
              <w:t xml:space="preserve"> стоянок установлены с </w:t>
            </w:r>
            <w:r>
              <w:rPr>
                <w:rFonts w:ascii="Times New Roman" w:eastAsia="Times New Roman" w:hAnsi="Times New Roman" w:cs="Times New Roman"/>
              </w:rPr>
              <w:t>учётом</w:t>
            </w:r>
            <w:r w:rsidR="005E702E">
              <w:rPr>
                <w:rFonts w:ascii="Times New Roman" w:eastAsia="Times New Roman" w:hAnsi="Times New Roman" w:cs="Times New Roman"/>
              </w:rPr>
              <w:t xml:space="preserve"> [2] (см. приложение К).</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2.6.17</w:t>
            </w:r>
          </w:p>
        </w:tc>
        <w:tc>
          <w:tcPr>
            <w:tcW w:w="8182" w:type="dxa"/>
            <w:tcMar>
              <w:top w:w="100" w:type="dxa"/>
              <w:left w:w="100" w:type="dxa"/>
              <w:bottom w:w="100" w:type="dxa"/>
              <w:right w:w="100" w:type="dxa"/>
            </w:tcMar>
          </w:tcPr>
          <w:p w:rsidR="00D75795" w:rsidRDefault="007715E2">
            <w:pPr>
              <w:widowControl w:val="0"/>
              <w:ind w:firstLine="307"/>
            </w:pPr>
            <w:r>
              <w:rPr>
                <w:rFonts w:ascii="Times New Roman" w:eastAsia="Times New Roman" w:hAnsi="Times New Roman" w:cs="Times New Roman"/>
              </w:rPr>
              <w:t>Расчётная</w:t>
            </w:r>
            <w:r w:rsidR="005E702E">
              <w:rPr>
                <w:rFonts w:ascii="Times New Roman" w:eastAsia="Times New Roman" w:hAnsi="Times New Roman" w:cs="Times New Roman"/>
              </w:rPr>
              <w:t xml:space="preserve"> площадь одного машиноместа установлена по [1] (раздел I, подраздел 5, п. 5.11).</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2.6.18</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Минимальная удельная площадь земельного участка для автозаправочных станций установлена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[2] (см. п. 11.27).</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2.7.2</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Минимальная удельная потребность территории </w:t>
            </w:r>
            <w:proofErr w:type="gramStart"/>
            <w:r>
              <w:rPr>
                <w:rFonts w:ascii="Times New Roman" w:eastAsia="Times New Roman" w:hAnsi="Times New Roman" w:cs="Times New Roman"/>
              </w:rPr>
              <w:t>для</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размещение</w:t>
            </w:r>
            <w:proofErr w:type="gramEnd"/>
            <w:r>
              <w:rPr>
                <w:rFonts w:ascii="Times New Roman" w:eastAsia="Times New Roman" w:hAnsi="Times New Roman" w:cs="Times New Roman"/>
              </w:rPr>
              <w:t xml:space="preserve"> объектов инженерной инфраструктуры установлена c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[1] (см. раздел I, подраздел 5 п. 5.5 и таблицы № 11, строка 2).</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2.7.3,</w:t>
            </w:r>
            <w:r>
              <w:rPr>
                <w:rFonts w:ascii="Times New Roman" w:eastAsia="Times New Roman" w:hAnsi="Times New Roman" w:cs="Times New Roman"/>
              </w:rPr>
              <w:br/>
              <w:t>таблица 14</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Показатели обеспечения жителей городского округа объектами газоснабжения принимаются в соответствии с [4].</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2.7.9,</w:t>
            </w:r>
            <w:r>
              <w:rPr>
                <w:rFonts w:ascii="Times New Roman" w:eastAsia="Times New Roman" w:hAnsi="Times New Roman" w:cs="Times New Roman"/>
              </w:rPr>
              <w:br/>
              <w:t>таблица 15</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Максимальные размеры земельных участков для размещения водоочистных сооружений установлены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[8] (см. п. 11.4).</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2.7.11</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Максимальные размеры земельных участков для размещения понизительных подстанций установлены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[8] (см. п. 11.7).</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lastRenderedPageBreak/>
              <w:t>2.7.12,</w:t>
            </w:r>
            <w:r>
              <w:rPr>
                <w:rFonts w:ascii="Times New Roman" w:eastAsia="Times New Roman" w:hAnsi="Times New Roman" w:cs="Times New Roman"/>
              </w:rPr>
              <w:br/>
              <w:t>таблица 16</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Максимальные размеры земельных участков для размещения котельных установлены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[2] (см. п. 12.27) и [8] (см. п. 11.10).</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2.8.2,</w:t>
            </w:r>
            <w:r>
              <w:rPr>
                <w:rFonts w:ascii="Times New Roman" w:eastAsia="Times New Roman" w:hAnsi="Times New Roman" w:cs="Times New Roman"/>
              </w:rPr>
              <w:br/>
              <w:t>таблица 17</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Минимальная удельная площадь придомовой территории </w:t>
            </w:r>
            <w:proofErr w:type="spellStart"/>
            <w:r>
              <w:rPr>
                <w:rFonts w:ascii="Times New Roman" w:eastAsia="Times New Roman" w:hAnsi="Times New Roman" w:cs="Times New Roman"/>
              </w:rPr>
              <w:t>G</w:t>
            </w:r>
            <w:proofErr w:type="gramStart"/>
            <w:r>
              <w:rPr>
                <w:rFonts w:ascii="Times New Roman" w:eastAsia="Times New Roman" w:hAnsi="Times New Roman" w:cs="Times New Roman"/>
                <w:vertAlign w:val="subscript"/>
              </w:rPr>
              <w:t>зу</w:t>
            </w:r>
            <w:proofErr w:type="gramEnd"/>
            <w:r>
              <w:rPr>
                <w:rFonts w:ascii="Times New Roman" w:eastAsia="Times New Roman" w:hAnsi="Times New Roman" w:cs="Times New Roman"/>
                <w:vertAlign w:val="superscript"/>
              </w:rPr>
              <w:t>min</w:t>
            </w:r>
            <w:proofErr w:type="spellEnd"/>
            <w:r>
              <w:rPr>
                <w:rFonts w:ascii="Times New Roman" w:eastAsia="Times New Roman" w:hAnsi="Times New Roman" w:cs="Times New Roman"/>
              </w:rPr>
              <w:t xml:space="preserve"> связана с максимальным коэффициентом застройки </w:t>
            </w:r>
            <w:proofErr w:type="spellStart"/>
            <w:r>
              <w:rPr>
                <w:rFonts w:ascii="Times New Roman" w:eastAsia="Times New Roman" w:hAnsi="Times New Roman" w:cs="Times New Roman"/>
              </w:rPr>
              <w:t>Kз</w:t>
            </w:r>
            <w:r>
              <w:rPr>
                <w:rFonts w:ascii="Times New Roman" w:eastAsia="Times New Roman" w:hAnsi="Times New Roman" w:cs="Times New Roman"/>
                <w:vertAlign w:val="subscript"/>
              </w:rPr>
              <w:t>зу</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и средней этажностью многоквартирного дома </w:t>
            </w:r>
            <w:proofErr w:type="spellStart"/>
            <w:r>
              <w:rPr>
                <w:rFonts w:ascii="Times New Roman" w:eastAsia="Times New Roman" w:hAnsi="Times New Roman" w:cs="Times New Roman"/>
              </w:rPr>
              <w:t>Nэт</w:t>
            </w:r>
            <w:proofErr w:type="spellEnd"/>
            <w:r>
              <w:rPr>
                <w:rFonts w:ascii="Times New Roman" w:eastAsia="Times New Roman" w:hAnsi="Times New Roman" w:cs="Times New Roman"/>
              </w:rPr>
              <w:t xml:space="preserve"> формулой:</w:t>
            </w:r>
          </w:p>
          <w:p w:rsidR="00D75795" w:rsidRDefault="005E702E">
            <w:pPr>
              <w:widowControl w:val="0"/>
              <w:ind w:firstLine="307"/>
            </w:pPr>
            <w:proofErr w:type="spellStart"/>
            <w:r>
              <w:rPr>
                <w:rFonts w:ascii="Times New Roman" w:eastAsia="Times New Roman" w:hAnsi="Times New Roman" w:cs="Times New Roman"/>
              </w:rPr>
              <w:t>G</w:t>
            </w:r>
            <w:proofErr w:type="gramStart"/>
            <w:r>
              <w:rPr>
                <w:rFonts w:ascii="Times New Roman" w:eastAsia="Times New Roman" w:hAnsi="Times New Roman" w:cs="Times New Roman"/>
                <w:vertAlign w:val="subscript"/>
              </w:rPr>
              <w:t>зу</w:t>
            </w:r>
            <w:proofErr w:type="gramEnd"/>
            <w:r>
              <w:rPr>
                <w:rFonts w:ascii="Times New Roman" w:eastAsia="Times New Roman" w:hAnsi="Times New Roman" w:cs="Times New Roman"/>
                <w:vertAlign w:val="superscript"/>
              </w:rPr>
              <w:t>min</w:t>
            </w:r>
            <w:proofErr w:type="spellEnd"/>
            <w:r>
              <w:rPr>
                <w:rFonts w:ascii="Times New Roman" w:eastAsia="Times New Roman" w:hAnsi="Times New Roman" w:cs="Times New Roman"/>
              </w:rPr>
              <w:t xml:space="preserve"> = (1 – </w:t>
            </w:r>
            <w:proofErr w:type="spellStart"/>
            <w:r>
              <w:rPr>
                <w:rFonts w:ascii="Times New Roman" w:eastAsia="Times New Roman" w:hAnsi="Times New Roman" w:cs="Times New Roman"/>
              </w:rPr>
              <w:t>Kз</w:t>
            </w:r>
            <w:r>
              <w:rPr>
                <w:rFonts w:ascii="Times New Roman" w:eastAsia="Times New Roman" w:hAnsi="Times New Roman" w:cs="Times New Roman"/>
                <w:vertAlign w:val="subscript"/>
              </w:rPr>
              <w:t>зу</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 (</w:t>
            </w:r>
            <w:proofErr w:type="spellStart"/>
            <w:r>
              <w:rPr>
                <w:rFonts w:ascii="Times New Roman" w:eastAsia="Times New Roman" w:hAnsi="Times New Roman" w:cs="Times New Roman"/>
              </w:rPr>
              <w:t>Kз</w:t>
            </w:r>
            <w:r>
              <w:rPr>
                <w:rFonts w:ascii="Times New Roman" w:eastAsia="Times New Roman" w:hAnsi="Times New Roman" w:cs="Times New Roman"/>
                <w:vertAlign w:val="subscript"/>
              </w:rPr>
              <w:t>зу</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Nэт</w:t>
            </w:r>
            <w:proofErr w:type="spellEnd"/>
            <w:r>
              <w:rPr>
                <w:rFonts w:ascii="Times New Roman" w:eastAsia="Times New Roman" w:hAnsi="Times New Roman" w:cs="Times New Roman"/>
              </w:rPr>
              <w:t xml:space="preserve"> × k),</w:t>
            </w:r>
          </w:p>
          <w:p w:rsidR="00D75795" w:rsidRDefault="005E702E">
            <w:pPr>
              <w:widowControl w:val="0"/>
              <w:ind w:firstLine="307"/>
            </w:pPr>
            <w:r>
              <w:rPr>
                <w:rFonts w:ascii="Times New Roman" w:eastAsia="Times New Roman" w:hAnsi="Times New Roman" w:cs="Times New Roman"/>
              </w:rPr>
              <w:t>где</w:t>
            </w:r>
            <w:r>
              <w:rPr>
                <w:rFonts w:ascii="Times New Roman" w:eastAsia="Times New Roman" w:hAnsi="Times New Roman" w:cs="Times New Roman"/>
              </w:rPr>
              <w:tab/>
            </w:r>
            <w:r>
              <w:rPr>
                <w:rFonts w:ascii="Arial Unicode MS" w:eastAsia="Arial Unicode MS" w:hAnsi="Arial Unicode MS" w:cs="Arial Unicode MS"/>
              </w:rPr>
              <w:t>k – отношение площади квартир на этаже к площади этажа в габаритах наружных стен, k ≈ 0,75.</w:t>
            </w:r>
          </w:p>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w:t>
            </w:r>
            <w:proofErr w:type="spellStart"/>
            <w:r>
              <w:rPr>
                <w:rFonts w:ascii="Times New Roman" w:eastAsia="Times New Roman" w:hAnsi="Times New Roman" w:cs="Times New Roman"/>
              </w:rPr>
              <w:t>K</w:t>
            </w:r>
            <w:proofErr w:type="gramStart"/>
            <w:r>
              <w:rPr>
                <w:rFonts w:ascii="Times New Roman" w:eastAsia="Times New Roman" w:hAnsi="Times New Roman" w:cs="Times New Roman"/>
              </w:rPr>
              <w:t>з</w:t>
            </w:r>
            <w:r>
              <w:rPr>
                <w:rFonts w:ascii="Times New Roman" w:eastAsia="Times New Roman" w:hAnsi="Times New Roman" w:cs="Times New Roman"/>
                <w:vertAlign w:val="subscript"/>
              </w:rPr>
              <w:t>зу</w:t>
            </w:r>
            <w:proofErr w:type="gramEnd"/>
            <w:r>
              <w:rPr>
                <w:rFonts w:ascii="Times New Roman" w:eastAsia="Times New Roman" w:hAnsi="Times New Roman" w:cs="Times New Roman"/>
                <w:vertAlign w:val="superscript"/>
              </w:rPr>
              <w:t>max</w:t>
            </w:r>
            <w:proofErr w:type="spellEnd"/>
            <w:r>
              <w:rPr>
                <w:rFonts w:ascii="Arial Unicode MS" w:eastAsia="Arial Unicode MS" w:hAnsi="Arial Unicode MS" w:cs="Arial Unicode MS"/>
              </w:rPr>
              <w:t xml:space="preserve">  ≤ </w:t>
            </w:r>
            <w:proofErr w:type="spellStart"/>
            <w:r>
              <w:rPr>
                <w:rFonts w:ascii="Arial Unicode MS" w:eastAsia="Arial Unicode MS" w:hAnsi="Arial Unicode MS" w:cs="Arial Unicode MS"/>
              </w:rPr>
              <w:t>Kз</w:t>
            </w:r>
            <w:r>
              <w:rPr>
                <w:rFonts w:ascii="Times New Roman" w:eastAsia="Times New Roman" w:hAnsi="Times New Roman" w:cs="Times New Roman"/>
                <w:vertAlign w:val="subscript"/>
              </w:rPr>
              <w:t>кв</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w:t>
            </w:r>
            <w:proofErr w:type="spellStart"/>
            <w:r>
              <w:rPr>
                <w:rFonts w:ascii="Times New Roman" w:eastAsia="Times New Roman" w:hAnsi="Times New Roman" w:cs="Times New Roman"/>
              </w:rPr>
              <w:t>K</w:t>
            </w:r>
            <w:proofErr w:type="gramStart"/>
            <w:r>
              <w:rPr>
                <w:rFonts w:ascii="Times New Roman" w:eastAsia="Times New Roman" w:hAnsi="Times New Roman" w:cs="Times New Roman"/>
              </w:rPr>
              <w:t>з</w:t>
            </w:r>
            <w:r>
              <w:rPr>
                <w:rFonts w:ascii="Times New Roman" w:eastAsia="Times New Roman" w:hAnsi="Times New Roman" w:cs="Times New Roman"/>
                <w:vertAlign w:val="subscript"/>
              </w:rPr>
              <w:t>зу</w:t>
            </w:r>
            <w:proofErr w:type="gramEnd"/>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Kз</w:t>
            </w:r>
            <w:r>
              <w:rPr>
                <w:rFonts w:ascii="Times New Roman" w:eastAsia="Times New Roman" w:hAnsi="Times New Roman" w:cs="Times New Roman"/>
                <w:vertAlign w:val="subscript"/>
              </w:rPr>
              <w:t>кв</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получаем: </w:t>
            </w:r>
          </w:p>
          <w:p w:rsidR="00D75795" w:rsidRDefault="005E702E">
            <w:pPr>
              <w:widowControl w:val="0"/>
              <w:ind w:firstLine="307"/>
            </w:pPr>
            <w:proofErr w:type="spellStart"/>
            <w:r>
              <w:rPr>
                <w:rFonts w:ascii="Times New Roman" w:eastAsia="Times New Roman" w:hAnsi="Times New Roman" w:cs="Times New Roman"/>
              </w:rPr>
              <w:t>G</w:t>
            </w:r>
            <w:proofErr w:type="gramStart"/>
            <w:r>
              <w:rPr>
                <w:rFonts w:ascii="Times New Roman" w:eastAsia="Times New Roman" w:hAnsi="Times New Roman" w:cs="Times New Roman"/>
                <w:vertAlign w:val="subscript"/>
              </w:rPr>
              <w:t>зу</w:t>
            </w:r>
            <w:proofErr w:type="gramEnd"/>
            <w:r>
              <w:rPr>
                <w:rFonts w:ascii="Times New Roman" w:eastAsia="Times New Roman" w:hAnsi="Times New Roman" w:cs="Times New Roman"/>
                <w:vertAlign w:val="superscript"/>
              </w:rPr>
              <w:t>min</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Nэт</w:t>
            </w:r>
            <w:proofErr w:type="spellEnd"/>
            <w:r>
              <w:rPr>
                <w:rFonts w:ascii="Times New Roman" w:eastAsia="Times New Roman" w:hAnsi="Times New Roman" w:cs="Times New Roman"/>
              </w:rPr>
              <w:t xml:space="preserve">) = (1 – </w:t>
            </w:r>
            <w:proofErr w:type="spellStart"/>
            <w:r>
              <w:rPr>
                <w:rFonts w:ascii="Times New Roman" w:eastAsia="Times New Roman" w:hAnsi="Times New Roman" w:cs="Times New Roman"/>
              </w:rPr>
              <w:t>Kз</w:t>
            </w:r>
            <w:r>
              <w:rPr>
                <w:rFonts w:ascii="Times New Roman" w:eastAsia="Times New Roman" w:hAnsi="Times New Roman" w:cs="Times New Roman"/>
                <w:vertAlign w:val="subscript"/>
              </w:rPr>
              <w:t>кв</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 (</w:t>
            </w:r>
            <w:proofErr w:type="spellStart"/>
            <w:r>
              <w:rPr>
                <w:rFonts w:ascii="Times New Roman" w:eastAsia="Times New Roman" w:hAnsi="Times New Roman" w:cs="Times New Roman"/>
              </w:rPr>
              <w:t>Kз</w:t>
            </w:r>
            <w:r>
              <w:rPr>
                <w:rFonts w:ascii="Times New Roman" w:eastAsia="Times New Roman" w:hAnsi="Times New Roman" w:cs="Times New Roman"/>
                <w:vertAlign w:val="subscript"/>
              </w:rPr>
              <w:t>кв</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Nэт</w:t>
            </w:r>
            <w:proofErr w:type="spellEnd"/>
            <w:r>
              <w:rPr>
                <w:rFonts w:ascii="Times New Roman" w:eastAsia="Times New Roman" w:hAnsi="Times New Roman" w:cs="Times New Roman"/>
              </w:rPr>
              <w:t xml:space="preserve"> × k). </w:t>
            </w:r>
          </w:p>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 xml:space="preserve">Минимальная удельная площадь придомовой территории </w:t>
            </w:r>
            <w:proofErr w:type="spellStart"/>
            <w:r>
              <w:rPr>
                <w:rFonts w:ascii="Times New Roman" w:eastAsia="Times New Roman" w:hAnsi="Times New Roman" w:cs="Times New Roman"/>
              </w:rPr>
              <w:t>G</w:t>
            </w:r>
            <w:proofErr w:type="gramStart"/>
            <w:r>
              <w:rPr>
                <w:rFonts w:ascii="Times New Roman" w:eastAsia="Times New Roman" w:hAnsi="Times New Roman" w:cs="Times New Roman"/>
                <w:vertAlign w:val="subscript"/>
              </w:rPr>
              <w:t>зу</w:t>
            </w:r>
            <w:proofErr w:type="gramEnd"/>
            <w:r>
              <w:rPr>
                <w:rFonts w:ascii="Times New Roman" w:eastAsia="Times New Roman" w:hAnsi="Times New Roman" w:cs="Times New Roman"/>
                <w:vertAlign w:val="superscript"/>
              </w:rPr>
              <w:t>min</w:t>
            </w:r>
            <w:proofErr w:type="spellEnd"/>
            <w:r>
              <w:rPr>
                <w:rFonts w:ascii="Times New Roman" w:eastAsia="Times New Roman" w:hAnsi="Times New Roman" w:cs="Times New Roman"/>
              </w:rPr>
              <w:t xml:space="preserve"> подобно максимальному коэффициенту застройки </w:t>
            </w:r>
            <w:proofErr w:type="spellStart"/>
            <w:r>
              <w:rPr>
                <w:rFonts w:ascii="Times New Roman" w:eastAsia="Times New Roman" w:hAnsi="Times New Roman" w:cs="Times New Roman"/>
              </w:rPr>
              <w:t>Kз</w:t>
            </w:r>
            <w:r>
              <w:rPr>
                <w:rFonts w:ascii="Times New Roman" w:eastAsia="Times New Roman" w:hAnsi="Times New Roman" w:cs="Times New Roman"/>
                <w:vertAlign w:val="subscript"/>
              </w:rPr>
              <w:t>кв</w:t>
            </w:r>
            <w:r>
              <w:rPr>
                <w:rFonts w:ascii="Times New Roman" w:eastAsia="Times New Roman" w:hAnsi="Times New Roman" w:cs="Times New Roman"/>
                <w:vertAlign w:val="superscript"/>
              </w:rPr>
              <w:t>max</w:t>
            </w:r>
            <w:proofErr w:type="spellEnd"/>
            <w:r>
              <w:rPr>
                <w:rFonts w:ascii="Times New Roman" w:eastAsia="Times New Roman" w:hAnsi="Times New Roman" w:cs="Times New Roman"/>
              </w:rPr>
              <w:t xml:space="preserve"> убывает с ростом этажности. </w:t>
            </w:r>
            <w:proofErr w:type="gramStart"/>
            <w:r>
              <w:rPr>
                <w:rFonts w:ascii="Times New Roman" w:eastAsia="Times New Roman" w:hAnsi="Times New Roman" w:cs="Times New Roman"/>
              </w:rPr>
              <w:t xml:space="preserve">Поэтому </w:t>
            </w:r>
            <w:proofErr w:type="spellStart"/>
            <w:r>
              <w:rPr>
                <w:rFonts w:ascii="Times New Roman" w:eastAsia="Times New Roman" w:hAnsi="Times New Roman" w:cs="Times New Roman"/>
              </w:rPr>
              <w:t>G</w:t>
            </w:r>
            <w:r>
              <w:rPr>
                <w:rFonts w:ascii="Times New Roman" w:eastAsia="Times New Roman" w:hAnsi="Times New Roman" w:cs="Times New Roman"/>
                <w:vertAlign w:val="subscript"/>
              </w:rPr>
              <w:t>зу</w:t>
            </w:r>
            <w:r>
              <w:rPr>
                <w:rFonts w:ascii="Times New Roman" w:eastAsia="Times New Roman" w:hAnsi="Times New Roman" w:cs="Times New Roman"/>
                <w:vertAlign w:val="superscript"/>
              </w:rPr>
              <w:t>min</w:t>
            </w:r>
            <w:proofErr w:type="spellEnd"/>
            <w:r>
              <w:rPr>
                <w:rFonts w:ascii="Times New Roman" w:eastAsia="Times New Roman" w:hAnsi="Times New Roman" w:cs="Times New Roman"/>
              </w:rPr>
              <w:t xml:space="preserve">, рассчитанная на среднюю этажность </w:t>
            </w:r>
            <w:proofErr w:type="spellStart"/>
            <w:r>
              <w:rPr>
                <w:rFonts w:ascii="Times New Roman" w:eastAsia="Times New Roman" w:hAnsi="Times New Roman" w:cs="Times New Roman"/>
              </w:rPr>
              <w:t>Nэт</w:t>
            </w:r>
            <w:proofErr w:type="spellEnd"/>
            <w:r>
              <w:rPr>
                <w:rFonts w:ascii="Times New Roman" w:eastAsia="Times New Roman" w:hAnsi="Times New Roman" w:cs="Times New Roman"/>
              </w:rPr>
              <w:t xml:space="preserve"> = 5, является оценкой снизу для допустимого диапазона этажности до 5.</w:t>
            </w:r>
            <w:proofErr w:type="gramEnd"/>
          </w:p>
          <w:p w:rsidR="00D75795" w:rsidRDefault="005E702E">
            <w:pPr>
              <w:widowControl w:val="0"/>
              <w:ind w:firstLine="307"/>
            </w:pPr>
            <w:proofErr w:type="spellStart"/>
            <w:r>
              <w:rPr>
                <w:rFonts w:ascii="Times New Roman" w:eastAsia="Times New Roman" w:hAnsi="Times New Roman" w:cs="Times New Roman"/>
              </w:rPr>
              <w:t>G</w:t>
            </w:r>
            <w:r>
              <w:rPr>
                <w:rFonts w:ascii="Times New Roman" w:eastAsia="Times New Roman" w:hAnsi="Times New Roman" w:cs="Times New Roman"/>
                <w:vertAlign w:val="subscript"/>
              </w:rPr>
              <w:t>зу</w:t>
            </w:r>
            <w:r>
              <w:rPr>
                <w:rFonts w:ascii="Times New Roman" w:eastAsia="Times New Roman" w:hAnsi="Times New Roman" w:cs="Times New Roman"/>
                <w:vertAlign w:val="superscript"/>
              </w:rPr>
              <w:t>min</w:t>
            </w:r>
            <w:proofErr w:type="spellEnd"/>
            <w:r>
              <w:rPr>
                <w:rFonts w:ascii="Times New Roman" w:eastAsia="Times New Roman" w:hAnsi="Times New Roman" w:cs="Times New Roman"/>
              </w:rPr>
              <w:t xml:space="preserve"> (5) = (1 – 0,244) / (0,244 × 5 × 0,75</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0,83.</w:t>
            </w:r>
          </w:p>
          <w:p w:rsidR="00D75795" w:rsidRDefault="00D75795">
            <w:pPr>
              <w:widowControl w:val="0"/>
              <w:ind w:firstLine="307"/>
            </w:pPr>
          </w:p>
          <w:p w:rsidR="00D75795" w:rsidRDefault="005E702E">
            <w:pPr>
              <w:widowControl w:val="0"/>
              <w:ind w:firstLine="307"/>
            </w:pPr>
            <w:r>
              <w:rPr>
                <w:rFonts w:ascii="Times New Roman" w:eastAsia="Times New Roman" w:hAnsi="Times New Roman" w:cs="Times New Roman"/>
              </w:rPr>
              <w:t>Минимальная удельная площадь территории для организации стоянок индивидуального автомобильного транспорта рассчитана по данным [1] (см. строки 1 и 14 таблицы № 11) о минимально необходимой площади территории объектов для хранения индивидуального автомобильного транспорта при жилищной обеспеченности 20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/чел. (2,58 + 1,5) / 20 = 0,21, что соответствует обеспеченности </w:t>
            </w:r>
            <w:r w:rsidR="007715E2">
              <w:rPr>
                <w:rFonts w:ascii="Times New Roman" w:eastAsia="Times New Roman" w:hAnsi="Times New Roman" w:cs="Times New Roman"/>
              </w:rPr>
              <w:t>Машино местами</w:t>
            </w:r>
            <w:r>
              <w:rPr>
                <w:rFonts w:ascii="Times New Roman" w:eastAsia="Times New Roman" w:hAnsi="Times New Roman" w:cs="Times New Roman"/>
              </w:rPr>
              <w:t xml:space="preserve"> на придомовой территории на уровне не ниже 100% × (2,58 + 1,5) / (22,5 × 0,42) = 43 %. Минимальная удельная площадь территории </w:t>
            </w:r>
            <w:r w:rsidR="007715E2">
              <w:rPr>
                <w:rFonts w:ascii="Times New Roman" w:eastAsia="Times New Roman" w:hAnsi="Times New Roman" w:cs="Times New Roman"/>
              </w:rPr>
              <w:t>зелёных</w:t>
            </w:r>
            <w:r>
              <w:rPr>
                <w:rFonts w:ascii="Times New Roman" w:eastAsia="Times New Roman" w:hAnsi="Times New Roman" w:cs="Times New Roman"/>
              </w:rPr>
              <w:t xml:space="preserve"> насаждений с площадками для отдыха, игр и спорта установлены исходя из нормы 8,0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на жителя при жилищной обеспеченности 20 м</w:t>
            </w:r>
            <w:r>
              <w:rPr>
                <w:rFonts w:ascii="Times New Roman" w:eastAsia="Times New Roman" w:hAnsi="Times New Roman" w:cs="Times New Roman"/>
                <w:vertAlign w:val="superscript"/>
              </w:rPr>
              <w:t>2</w:t>
            </w:r>
            <w:r>
              <w:rPr>
                <w:rFonts w:ascii="Times New Roman" w:eastAsia="Times New Roman" w:hAnsi="Times New Roman" w:cs="Times New Roman"/>
              </w:rPr>
              <w:t>/чел. 8,0/20 = 0,40.</w:t>
            </w:r>
          </w:p>
          <w:p w:rsidR="00D75795" w:rsidRDefault="005E702E">
            <w:pPr>
              <w:widowControl w:val="0"/>
              <w:ind w:firstLine="307"/>
            </w:pPr>
            <w:r>
              <w:rPr>
                <w:rFonts w:ascii="Times New Roman" w:eastAsia="Times New Roman" w:hAnsi="Times New Roman" w:cs="Times New Roman"/>
              </w:rPr>
              <w:t>Для средней этажности 9 и 17 этажей минимальные удельные площади рассчитываются аналогично по описанному алгоритму.</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2.8.3,</w:t>
            </w:r>
            <w:r>
              <w:rPr>
                <w:rFonts w:ascii="Times New Roman" w:eastAsia="Times New Roman" w:hAnsi="Times New Roman" w:cs="Times New Roman"/>
              </w:rPr>
              <w:br/>
              <w:t>2.8.4</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Минимальные расстояния от окон жилых и общественных зданий до придомовых площадок установлены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[2] (см. п. 7.5).</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2.8.8</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Размеры разворотных площадок тупиковых проездов устанавливаются с </w:t>
            </w:r>
            <w:r w:rsidR="007715E2">
              <w:rPr>
                <w:rFonts w:ascii="Times New Roman" w:eastAsia="Times New Roman" w:hAnsi="Times New Roman" w:cs="Times New Roman"/>
              </w:rPr>
              <w:t>учётом</w:t>
            </w:r>
            <w:r>
              <w:rPr>
                <w:rFonts w:ascii="Times New Roman" w:eastAsia="Times New Roman" w:hAnsi="Times New Roman" w:cs="Times New Roman"/>
              </w:rPr>
              <w:t xml:space="preserve"> [8] (см. п. 10.13).</w:t>
            </w:r>
          </w:p>
        </w:tc>
      </w:tr>
      <w:tr w:rsidR="00D75795">
        <w:tc>
          <w:tcPr>
            <w:tcW w:w="1417" w:type="dxa"/>
            <w:tcMar>
              <w:top w:w="100" w:type="dxa"/>
              <w:left w:w="100" w:type="dxa"/>
              <w:bottom w:w="100" w:type="dxa"/>
              <w:right w:w="100" w:type="dxa"/>
            </w:tcMar>
          </w:tcPr>
          <w:p w:rsidR="00D75795" w:rsidRDefault="005E702E">
            <w:pPr>
              <w:widowControl w:val="0"/>
              <w:jc w:val="center"/>
            </w:pPr>
            <w:r>
              <w:rPr>
                <w:rFonts w:ascii="Times New Roman" w:eastAsia="Times New Roman" w:hAnsi="Times New Roman" w:cs="Times New Roman"/>
              </w:rPr>
              <w:t>2.8.10,</w:t>
            </w:r>
            <w:r>
              <w:rPr>
                <w:rFonts w:ascii="Times New Roman" w:eastAsia="Times New Roman" w:hAnsi="Times New Roman" w:cs="Times New Roman"/>
              </w:rPr>
              <w:br/>
              <w:t>2.8.11</w:t>
            </w:r>
          </w:p>
        </w:tc>
        <w:tc>
          <w:tcPr>
            <w:tcW w:w="8182" w:type="dxa"/>
            <w:tcMar>
              <w:top w:w="100" w:type="dxa"/>
              <w:left w:w="100" w:type="dxa"/>
              <w:bottom w:w="100" w:type="dxa"/>
              <w:right w:w="100" w:type="dxa"/>
            </w:tcMar>
          </w:tcPr>
          <w:p w:rsidR="00D75795" w:rsidRDefault="005E702E">
            <w:pPr>
              <w:widowControl w:val="0"/>
              <w:ind w:firstLine="307"/>
            </w:pPr>
            <w:r>
              <w:rPr>
                <w:rFonts w:ascii="Times New Roman" w:eastAsia="Times New Roman" w:hAnsi="Times New Roman" w:cs="Times New Roman"/>
              </w:rPr>
              <w:t xml:space="preserve">Минимальные отступы от границ земельного участка до стены индивидуального жилого дома, расстояние от туалета до стен соседнего дома установлены с </w:t>
            </w:r>
            <w:proofErr w:type="spellStart"/>
            <w:r>
              <w:rPr>
                <w:rFonts w:ascii="Times New Roman" w:eastAsia="Times New Roman" w:hAnsi="Times New Roman" w:cs="Times New Roman"/>
              </w:rPr>
              <w:t>учетом</w:t>
            </w:r>
            <w:proofErr w:type="spellEnd"/>
            <w:r>
              <w:rPr>
                <w:rFonts w:ascii="Times New Roman" w:eastAsia="Times New Roman" w:hAnsi="Times New Roman" w:cs="Times New Roman"/>
              </w:rPr>
              <w:t xml:space="preserve"> [2] (см. п. 7.1).</w:t>
            </w:r>
          </w:p>
        </w:tc>
      </w:tr>
    </w:tbl>
    <w:p w:rsidR="00D75795" w:rsidRDefault="00D75795">
      <w:pPr>
        <w:spacing w:line="360" w:lineRule="auto"/>
        <w:jc w:val="both"/>
      </w:pPr>
    </w:p>
    <w:p w:rsidR="00D75795" w:rsidRDefault="005E702E">
      <w:pPr>
        <w:numPr>
          <w:ilvl w:val="0"/>
          <w:numId w:val="9"/>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использованных документов, на которые содержатся ссылки в таблице 18, </w:t>
      </w:r>
      <w:r w:rsidR="007715E2">
        <w:rPr>
          <w:rFonts w:ascii="Times New Roman" w:eastAsia="Times New Roman" w:hAnsi="Times New Roman" w:cs="Times New Roman"/>
          <w:sz w:val="24"/>
          <w:szCs w:val="24"/>
        </w:rPr>
        <w:t>приведён</w:t>
      </w:r>
      <w:r>
        <w:rPr>
          <w:rFonts w:ascii="Times New Roman" w:eastAsia="Times New Roman" w:hAnsi="Times New Roman" w:cs="Times New Roman"/>
          <w:sz w:val="24"/>
          <w:szCs w:val="24"/>
        </w:rPr>
        <w:t xml:space="preserve"> в таблице 19.</w:t>
      </w:r>
    </w:p>
    <w:p w:rsidR="00D75795" w:rsidRDefault="005E702E">
      <w:pPr>
        <w:spacing w:line="360" w:lineRule="auto"/>
        <w:jc w:val="right"/>
      </w:pPr>
      <w:r>
        <w:rPr>
          <w:rFonts w:ascii="Times New Roman" w:eastAsia="Times New Roman" w:hAnsi="Times New Roman" w:cs="Times New Roman"/>
          <w:sz w:val="24"/>
          <w:szCs w:val="24"/>
        </w:rPr>
        <w:lastRenderedPageBreak/>
        <w:t>Таблица 19</w:t>
      </w:r>
    </w:p>
    <w:p w:rsidR="00D75795" w:rsidRDefault="00D75795">
      <w:pPr>
        <w:widowControl w:val="0"/>
        <w:spacing w:line="360" w:lineRule="auto"/>
        <w:ind w:right="24"/>
        <w:jc w:val="both"/>
      </w:pPr>
    </w:p>
    <w:tbl>
      <w:tblPr>
        <w:tblStyle w:val="afa"/>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
        <w:gridCol w:w="9038"/>
      </w:tblGrid>
      <w:tr w:rsidR="00D75795">
        <w:tc>
          <w:tcPr>
            <w:tcW w:w="562"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9037"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Документы,</w:t>
            </w:r>
          </w:p>
          <w:p w:rsidR="00D75795" w:rsidRDefault="005E702E">
            <w:pPr>
              <w:widowControl w:val="0"/>
              <w:spacing w:line="240" w:lineRule="auto"/>
              <w:jc w:val="center"/>
            </w:pPr>
            <w:proofErr w:type="gramStart"/>
            <w:r>
              <w:rPr>
                <w:rFonts w:ascii="Times New Roman" w:eastAsia="Times New Roman" w:hAnsi="Times New Roman" w:cs="Times New Roman"/>
              </w:rPr>
              <w:t>использованные</w:t>
            </w:r>
            <w:proofErr w:type="gramEnd"/>
            <w:r>
              <w:rPr>
                <w:rFonts w:ascii="Times New Roman" w:eastAsia="Times New Roman" w:hAnsi="Times New Roman" w:cs="Times New Roman"/>
              </w:rPr>
              <w:t xml:space="preserve"> в материалах по обоснованию </w:t>
            </w:r>
            <w:r w:rsidR="007715E2">
              <w:rPr>
                <w:rFonts w:ascii="Times New Roman" w:eastAsia="Times New Roman" w:hAnsi="Times New Roman" w:cs="Times New Roman"/>
              </w:rPr>
              <w:t>расчётных</w:t>
            </w:r>
            <w:r>
              <w:rPr>
                <w:rFonts w:ascii="Times New Roman" w:eastAsia="Times New Roman" w:hAnsi="Times New Roman" w:cs="Times New Roman"/>
              </w:rPr>
              <w:t xml:space="preserve"> показателей</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1</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widowControl w:val="0"/>
              <w:jc w:val="both"/>
            </w:pPr>
            <w:r>
              <w:rPr>
                <w:rFonts w:ascii="Times New Roman" w:eastAsia="Times New Roman" w:hAnsi="Times New Roman" w:cs="Times New Roman"/>
              </w:rPr>
              <w:t>Нормативы градостроительного проектирования Московской области (утв. постановлением Правительства Московской области от 17.08.2015 № 713/30)</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2</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pStyle w:val="1"/>
              <w:widowControl w:val="0"/>
              <w:spacing w:before="120"/>
              <w:contextualSpacing w:val="0"/>
              <w:jc w:val="both"/>
            </w:pPr>
            <w:r>
              <w:rPr>
                <w:rFonts w:ascii="Times New Roman" w:eastAsia="Times New Roman" w:hAnsi="Times New Roman" w:cs="Times New Roman"/>
                <w:sz w:val="22"/>
                <w:szCs w:val="22"/>
              </w:rPr>
              <w:t>Свод правил 2 42.13330.2011 «СНиП 2.07.01-89*. Градостроительство. Планировка и застройка городских и сельских поселений» (утв. приказом Министерства регионального развития РФ от 28.12.2010  № 820)</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3</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widowControl w:val="0"/>
              <w:jc w:val="both"/>
            </w:pPr>
            <w:r>
              <w:rPr>
                <w:rFonts w:ascii="Times New Roman" w:eastAsia="Times New Roman" w:hAnsi="Times New Roman" w:cs="Times New Roman"/>
              </w:rPr>
              <w:t>Указания. Региональный парковый стандарт Московской области (утв. постановлением Правительства Московской области от 23.12.2013  № 1098/55)</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4</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pStyle w:val="1"/>
              <w:widowControl w:val="0"/>
              <w:spacing w:before="120"/>
              <w:contextualSpacing w:val="0"/>
              <w:jc w:val="both"/>
            </w:pPr>
            <w:bookmarkStart w:id="1" w:name="h.x06lohvbdmou" w:colFirst="0" w:colLast="0"/>
            <w:bookmarkEnd w:id="1"/>
            <w:r>
              <w:rPr>
                <w:rFonts w:ascii="Times New Roman" w:eastAsia="Times New Roman" w:hAnsi="Times New Roman" w:cs="Times New Roman"/>
                <w:sz w:val="22"/>
                <w:szCs w:val="22"/>
              </w:rPr>
              <w:t xml:space="preserve">Нормативы потребления природного газа населением при отсутствии приборов </w:t>
            </w:r>
            <w:r w:rsidR="007715E2">
              <w:rPr>
                <w:rFonts w:ascii="Times New Roman" w:eastAsia="Times New Roman" w:hAnsi="Times New Roman" w:cs="Times New Roman"/>
                <w:sz w:val="22"/>
                <w:szCs w:val="22"/>
              </w:rPr>
              <w:t>учёта</w:t>
            </w:r>
            <w:r>
              <w:rPr>
                <w:rFonts w:ascii="Times New Roman" w:eastAsia="Times New Roman" w:hAnsi="Times New Roman" w:cs="Times New Roman"/>
                <w:sz w:val="22"/>
                <w:szCs w:val="22"/>
              </w:rPr>
              <w:t xml:space="preserve"> газа (утв. постановлением Правительства Московской области от 09.11.2006 № 1047/43)</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5</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pStyle w:val="1"/>
              <w:widowControl w:val="0"/>
              <w:spacing w:before="120"/>
              <w:contextualSpacing w:val="0"/>
              <w:jc w:val="both"/>
            </w:pPr>
            <w:bookmarkStart w:id="2" w:name="h.lvi31gd37vaw" w:colFirst="0" w:colLast="0"/>
            <w:bookmarkEnd w:id="2"/>
            <w:r>
              <w:rPr>
                <w:rFonts w:ascii="Times New Roman" w:eastAsia="Times New Roman" w:hAnsi="Times New Roman" w:cs="Times New Roman"/>
                <w:sz w:val="22"/>
                <w:szCs w:val="22"/>
              </w:rPr>
              <w:t>Государственная программа Московской области «Архитектура и градостроительство Подмосковья» на 2014 – 2018 годы  (утв. постановлением Правительства Московской области от 23.08.2013 № 661/37)</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6</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pStyle w:val="1"/>
              <w:widowControl w:val="0"/>
              <w:spacing w:before="120"/>
              <w:contextualSpacing w:val="0"/>
              <w:jc w:val="both"/>
            </w:pPr>
            <w:bookmarkStart w:id="3" w:name="h.q0s8mz5ay23s" w:colFirst="0" w:colLast="0"/>
            <w:bookmarkEnd w:id="3"/>
            <w:r>
              <w:rPr>
                <w:rFonts w:ascii="Times New Roman" w:eastAsia="Times New Roman" w:hAnsi="Times New Roman" w:cs="Times New Roman"/>
                <w:sz w:val="22"/>
                <w:szCs w:val="22"/>
              </w:rPr>
              <w:t>Государственная программа Московской области «Предпринимательство Подмосковья» (утв. постановлением Правительства Московской области от 23.08.2013 № 662/37)</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7</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pStyle w:val="1"/>
              <w:widowControl w:val="0"/>
              <w:spacing w:before="120"/>
              <w:contextualSpacing w:val="0"/>
              <w:jc w:val="both"/>
            </w:pPr>
            <w:bookmarkStart w:id="4" w:name="h.fbdmuza3qdf" w:colFirst="0" w:colLast="0"/>
            <w:bookmarkEnd w:id="4"/>
            <w:r>
              <w:rPr>
                <w:rFonts w:ascii="Times New Roman" w:eastAsia="Times New Roman" w:hAnsi="Times New Roman" w:cs="Times New Roman"/>
                <w:sz w:val="22"/>
                <w:szCs w:val="22"/>
              </w:rPr>
              <w:t>Государственная программа Московской области «Спорт Подмосковья» (утв. постановлением Правительства Московской области от 23.08.2013 № 653/33)</w:t>
            </w:r>
          </w:p>
        </w:tc>
      </w:tr>
      <w:tr w:rsidR="00D75795">
        <w:tc>
          <w:tcPr>
            <w:tcW w:w="562" w:type="dxa"/>
            <w:tcMar>
              <w:top w:w="100" w:type="dxa"/>
              <w:left w:w="100" w:type="dxa"/>
              <w:bottom w:w="100" w:type="dxa"/>
              <w:right w:w="100" w:type="dxa"/>
            </w:tcMar>
          </w:tcPr>
          <w:p w:rsidR="00D75795" w:rsidRDefault="005E702E">
            <w:pPr>
              <w:widowControl w:val="0"/>
              <w:spacing w:line="240" w:lineRule="auto"/>
            </w:pPr>
            <w:r>
              <w:rPr>
                <w:rFonts w:ascii="Times New Roman" w:eastAsia="Times New Roman" w:hAnsi="Times New Roman" w:cs="Times New Roman"/>
              </w:rPr>
              <w:t>8</w:t>
            </w:r>
          </w:p>
        </w:tc>
        <w:tc>
          <w:tcPr>
            <w:tcW w:w="9037" w:type="dxa"/>
            <w:tcBorders>
              <w:top w:val="single" w:sz="4" w:space="0" w:color="000000"/>
              <w:left w:val="single" w:sz="4" w:space="0" w:color="000000"/>
              <w:bottom w:val="single" w:sz="4" w:space="0" w:color="000000"/>
              <w:right w:val="single" w:sz="4" w:space="0" w:color="000000"/>
            </w:tcBorders>
          </w:tcPr>
          <w:p w:rsidR="00D75795" w:rsidRDefault="005E702E">
            <w:pPr>
              <w:pStyle w:val="1"/>
              <w:widowControl w:val="0"/>
              <w:spacing w:before="120"/>
              <w:contextualSpacing w:val="0"/>
              <w:jc w:val="both"/>
            </w:pPr>
            <w:bookmarkStart w:id="5" w:name="h.x6qn20lfboku" w:colFirst="0" w:colLast="0"/>
            <w:bookmarkEnd w:id="5"/>
            <w:r>
              <w:rPr>
                <w:rFonts w:ascii="Times New Roman" w:eastAsia="Times New Roman" w:hAnsi="Times New Roman" w:cs="Times New Roman"/>
                <w:sz w:val="22"/>
                <w:szCs w:val="22"/>
              </w:rPr>
              <w:t>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распоряжением Министерства строительного комплекса Московской области от 17.12.1999 № 339 в соответствии с постановлением Правительства Московской области от 13.04.1998 № 18/11)</w:t>
            </w:r>
          </w:p>
        </w:tc>
      </w:tr>
    </w:tbl>
    <w:p w:rsidR="00D75795" w:rsidRDefault="005E702E">
      <w:r>
        <w:br w:type="page"/>
      </w:r>
    </w:p>
    <w:p w:rsidR="00D75795" w:rsidRDefault="00D75795">
      <w:pPr>
        <w:widowControl w:val="0"/>
        <w:spacing w:line="360" w:lineRule="auto"/>
        <w:ind w:right="24"/>
        <w:jc w:val="both"/>
      </w:pPr>
    </w:p>
    <w:p w:rsidR="00D75795" w:rsidRDefault="005E702E">
      <w:pPr>
        <w:spacing w:line="360" w:lineRule="auto"/>
        <w:ind w:hanging="7"/>
        <w:jc w:val="center"/>
      </w:pPr>
      <w:r>
        <w:rPr>
          <w:rFonts w:ascii="Times New Roman" w:eastAsia="Times New Roman" w:hAnsi="Times New Roman" w:cs="Times New Roman"/>
          <w:b/>
          <w:sz w:val="24"/>
          <w:szCs w:val="24"/>
        </w:rPr>
        <w:t xml:space="preserve">4. Правила и область применения </w:t>
      </w:r>
      <w:r w:rsidR="007715E2">
        <w:rPr>
          <w:rFonts w:ascii="Times New Roman" w:eastAsia="Times New Roman" w:hAnsi="Times New Roman" w:cs="Times New Roman"/>
          <w:b/>
          <w:sz w:val="24"/>
          <w:szCs w:val="24"/>
        </w:rPr>
        <w:t>расчётных</w:t>
      </w:r>
      <w:r>
        <w:rPr>
          <w:rFonts w:ascii="Times New Roman" w:eastAsia="Times New Roman" w:hAnsi="Times New Roman" w:cs="Times New Roman"/>
          <w:b/>
          <w:sz w:val="24"/>
          <w:szCs w:val="24"/>
        </w:rPr>
        <w:t xml:space="preserve"> показателей,</w:t>
      </w:r>
      <w:r>
        <w:rPr>
          <w:rFonts w:ascii="Times New Roman" w:eastAsia="Times New Roman" w:hAnsi="Times New Roman" w:cs="Times New Roman"/>
          <w:b/>
          <w:sz w:val="24"/>
          <w:szCs w:val="24"/>
        </w:rPr>
        <w:br/>
        <w:t>содержащихся в основной части нормативов градостроительного проектирования</w:t>
      </w:r>
    </w:p>
    <w:p w:rsidR="00D75795" w:rsidRDefault="00D75795">
      <w:pPr>
        <w:spacing w:line="360" w:lineRule="auto"/>
        <w:ind w:hanging="7"/>
      </w:pPr>
    </w:p>
    <w:p w:rsidR="00D75795" w:rsidRDefault="005E702E">
      <w:pPr>
        <w:numPr>
          <w:ilvl w:val="0"/>
          <w:numId w:val="18"/>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w:t>
      </w:r>
      <w:r w:rsidR="007715E2">
        <w:rPr>
          <w:rFonts w:ascii="Times New Roman" w:eastAsia="Times New Roman" w:hAnsi="Times New Roman" w:cs="Times New Roman"/>
          <w:sz w:val="24"/>
          <w:szCs w:val="24"/>
        </w:rPr>
        <w:t>расчётных</w:t>
      </w:r>
      <w:r>
        <w:rPr>
          <w:rFonts w:ascii="Times New Roman" w:eastAsia="Times New Roman" w:hAnsi="Times New Roman" w:cs="Times New Roman"/>
          <w:sz w:val="24"/>
          <w:szCs w:val="24"/>
        </w:rPr>
        <w:t xml:space="preserve"> показателей, содержащихся в основной части местных нормативов распространяется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D75795" w:rsidRDefault="005E702E">
      <w:pPr>
        <w:numPr>
          <w:ilvl w:val="0"/>
          <w:numId w:val="20"/>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подготовку, согласование, утверждение генерального плана городского округа Реутов, внесение изменений в него;</w:t>
      </w:r>
    </w:p>
    <w:p w:rsidR="00D75795" w:rsidRDefault="005E702E">
      <w:pPr>
        <w:numPr>
          <w:ilvl w:val="0"/>
          <w:numId w:val="20"/>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подготовку, утверждение документации по планировке территории;</w:t>
      </w:r>
    </w:p>
    <w:p w:rsidR="00D75795" w:rsidRDefault="005E702E">
      <w:pPr>
        <w:numPr>
          <w:ilvl w:val="0"/>
          <w:numId w:val="20"/>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D75795" w:rsidRDefault="005E702E">
      <w:pPr>
        <w:numPr>
          <w:ilvl w:val="0"/>
          <w:numId w:val="20"/>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условий аукционов на право заключить договор о развитии застроенной территории.</w:t>
      </w:r>
    </w:p>
    <w:p w:rsidR="00D75795" w:rsidRDefault="007715E2">
      <w:pPr>
        <w:numPr>
          <w:ilvl w:val="0"/>
          <w:numId w:val="18"/>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Расчётные</w:t>
      </w:r>
      <w:r w:rsidR="005E702E">
        <w:rPr>
          <w:rFonts w:ascii="Times New Roman" w:eastAsia="Times New Roman" w:hAnsi="Times New Roman" w:cs="Times New Roman"/>
          <w:sz w:val="24"/>
          <w:szCs w:val="24"/>
        </w:rPr>
        <w:t xml:space="preserve"> показатели застройки кварталов и земельных участков жилыми и нежилыми зданиями могут опосредованно применяться и при подготовке градостроительных регламентов Правил землепользования и застройки городского округа Реутов. Частью 15 статьи 46 Градостроительного кодекса Российской Федерации предусмотрена возможность изменения правил землепользования и застройки в части уточнения установленных градостроительным регламентом предельных параметров </w:t>
      </w:r>
      <w:r>
        <w:rPr>
          <w:rFonts w:ascii="Times New Roman" w:eastAsia="Times New Roman" w:hAnsi="Times New Roman" w:cs="Times New Roman"/>
          <w:sz w:val="24"/>
          <w:szCs w:val="24"/>
        </w:rPr>
        <w:t>разрешённого</w:t>
      </w:r>
      <w:r w:rsidR="005E702E">
        <w:rPr>
          <w:rFonts w:ascii="Times New Roman" w:eastAsia="Times New Roman" w:hAnsi="Times New Roman" w:cs="Times New Roman"/>
          <w:sz w:val="24"/>
          <w:szCs w:val="24"/>
        </w:rPr>
        <w:t xml:space="preserve"> строительства и реконструкции объектов капитального строительства на основании </w:t>
      </w:r>
      <w:r>
        <w:rPr>
          <w:rFonts w:ascii="Times New Roman" w:eastAsia="Times New Roman" w:hAnsi="Times New Roman" w:cs="Times New Roman"/>
          <w:sz w:val="24"/>
          <w:szCs w:val="24"/>
        </w:rPr>
        <w:t>утверждённой</w:t>
      </w:r>
      <w:r w:rsidR="005E702E">
        <w:rPr>
          <w:rFonts w:ascii="Times New Roman" w:eastAsia="Times New Roman" w:hAnsi="Times New Roman" w:cs="Times New Roman"/>
          <w:sz w:val="24"/>
          <w:szCs w:val="24"/>
        </w:rPr>
        <w:t xml:space="preserve"> документации по планировке территории. При этом подготовка документации по планировке территории осуществляется в соответствии с требованиями местных нормативов. </w:t>
      </w:r>
    </w:p>
    <w:p w:rsidR="00D75795" w:rsidRDefault="007715E2">
      <w:pPr>
        <w:numPr>
          <w:ilvl w:val="0"/>
          <w:numId w:val="18"/>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расчётные</w:t>
      </w:r>
      <w:r w:rsidR="005E702E">
        <w:rPr>
          <w:rFonts w:ascii="Times New Roman" w:eastAsia="Times New Roman" w:hAnsi="Times New Roman" w:cs="Times New Roman"/>
          <w:sz w:val="24"/>
          <w:szCs w:val="24"/>
        </w:rPr>
        <w:t xml:space="preserve"> показатели могут использоваться при рассмотрении проектов генерального плана городского округа, проектов планировок территории и проектов межевания территории на публичных слушаниях, при подготовке и обосновании предложений и замечаний заинтересованных лиц по указанным проектам.</w:t>
      </w:r>
    </w:p>
    <w:p w:rsidR="00D75795" w:rsidRDefault="005E702E">
      <w:pPr>
        <w:numPr>
          <w:ilvl w:val="0"/>
          <w:numId w:val="18"/>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городского округа Реутов местные нормативы являются обязательными в области применения, описанной в пункте 4.1, для всех субъектов градостроительной деятельности.</w:t>
      </w:r>
    </w:p>
    <w:p w:rsidR="00D75795" w:rsidRDefault="005E702E">
      <w:pPr>
        <w:spacing w:line="360" w:lineRule="auto"/>
        <w:ind w:firstLine="562"/>
        <w:jc w:val="both"/>
      </w:pPr>
      <w:r>
        <w:rPr>
          <w:rFonts w:ascii="Times New Roman" w:eastAsia="Times New Roman" w:hAnsi="Times New Roman" w:cs="Times New Roman"/>
          <w:sz w:val="24"/>
          <w:szCs w:val="24"/>
        </w:rPr>
        <w:t xml:space="preserve">Исключением являются </w:t>
      </w:r>
      <w:r w:rsidR="007715E2">
        <w:rPr>
          <w:rFonts w:ascii="Times New Roman" w:eastAsia="Times New Roman" w:hAnsi="Times New Roman" w:cs="Times New Roman"/>
          <w:sz w:val="24"/>
          <w:szCs w:val="24"/>
        </w:rPr>
        <w:t>расчётные</w:t>
      </w:r>
      <w:r>
        <w:rPr>
          <w:rFonts w:ascii="Times New Roman" w:eastAsia="Times New Roman" w:hAnsi="Times New Roman" w:cs="Times New Roman"/>
          <w:sz w:val="24"/>
          <w:szCs w:val="24"/>
        </w:rPr>
        <w:t xml:space="preserve">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w:t>
      </w:r>
      <w:proofErr w:type="gramStart"/>
      <w:r>
        <w:rPr>
          <w:rFonts w:ascii="Times New Roman" w:eastAsia="Times New Roman" w:hAnsi="Times New Roman" w:cs="Times New Roman"/>
          <w:sz w:val="24"/>
          <w:szCs w:val="24"/>
        </w:rPr>
        <w:t>отклонений</w:t>
      </w:r>
      <w:proofErr w:type="gramEnd"/>
      <w:r>
        <w:rPr>
          <w:rFonts w:ascii="Times New Roman" w:eastAsia="Times New Roman" w:hAnsi="Times New Roman" w:cs="Times New Roman"/>
          <w:sz w:val="24"/>
          <w:szCs w:val="24"/>
        </w:rPr>
        <w:t xml:space="preserve"> в том числе в материалах по обоснованию генерального плана и (или) документации по планировке территории.</w:t>
      </w:r>
    </w:p>
    <w:p w:rsidR="00D75795" w:rsidRDefault="005E702E">
      <w:pPr>
        <w:numPr>
          <w:ilvl w:val="0"/>
          <w:numId w:val="18"/>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случае утверждения в составе нормативов градостроительного проектирования Московской области минимальных (максимальных) </w:t>
      </w:r>
      <w:r w:rsidR="007715E2">
        <w:rPr>
          <w:rFonts w:ascii="Times New Roman" w:eastAsia="Times New Roman" w:hAnsi="Times New Roman" w:cs="Times New Roman"/>
          <w:sz w:val="24"/>
          <w:szCs w:val="24"/>
        </w:rPr>
        <w:t>расчётных</w:t>
      </w:r>
      <w:r>
        <w:rPr>
          <w:rFonts w:ascii="Times New Roman" w:eastAsia="Times New Roman" w:hAnsi="Times New Roman" w:cs="Times New Roman"/>
          <w:sz w:val="24"/>
          <w:szCs w:val="24"/>
        </w:rPr>
        <w:t xml:space="preserve"> показателей со значениями выше (ниже), чем у соответствующих минимальных (максимальных) </w:t>
      </w:r>
      <w:r w:rsidR="007715E2">
        <w:rPr>
          <w:rFonts w:ascii="Times New Roman" w:eastAsia="Times New Roman" w:hAnsi="Times New Roman" w:cs="Times New Roman"/>
          <w:sz w:val="24"/>
          <w:szCs w:val="24"/>
        </w:rPr>
        <w:t>расчётных</w:t>
      </w:r>
      <w:r>
        <w:rPr>
          <w:rFonts w:ascii="Times New Roman" w:eastAsia="Times New Roman" w:hAnsi="Times New Roman" w:cs="Times New Roman"/>
          <w:sz w:val="24"/>
          <w:szCs w:val="24"/>
        </w:rPr>
        <w:t xml:space="preserve"> показателей, содержащихся в местных нормативах, применяются нормативы градостроительного проектирования Московской области.</w:t>
      </w:r>
    </w:p>
    <w:p w:rsidR="00D75795" w:rsidRDefault="005E702E">
      <w:pPr>
        <w:numPr>
          <w:ilvl w:val="0"/>
          <w:numId w:val="18"/>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местных нормативов при подготовке генерального плана городского округа Реутов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D75795" w:rsidRDefault="005E702E">
      <w:pPr>
        <w:numPr>
          <w:ilvl w:val="0"/>
          <w:numId w:val="18"/>
        </w:numPr>
        <w:spacing w:line="360" w:lineRule="auto"/>
        <w:ind w:left="-7" w:firstLine="5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D75795" w:rsidRDefault="005E702E">
      <w:pPr>
        <w:numPr>
          <w:ilvl w:val="0"/>
          <w:numId w:val="18"/>
        </w:numPr>
        <w:spacing w:line="360" w:lineRule="auto"/>
        <w:ind w:left="-7" w:firstLine="57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w:t>
      </w:r>
      <w:proofErr w:type="gramEnd"/>
    </w:p>
    <w:p w:rsidR="00D75795" w:rsidRDefault="005E702E">
      <w:r>
        <w:rPr>
          <w:rFonts w:ascii="Times New Roman" w:eastAsia="Times New Roman" w:hAnsi="Times New Roman" w:cs="Times New Roman"/>
          <w:sz w:val="24"/>
          <w:szCs w:val="24"/>
        </w:rPr>
        <w:t xml:space="preserve">Правила применения </w:t>
      </w:r>
      <w:r w:rsidR="007715E2">
        <w:rPr>
          <w:rFonts w:ascii="Times New Roman" w:eastAsia="Times New Roman" w:hAnsi="Times New Roman" w:cs="Times New Roman"/>
          <w:sz w:val="24"/>
          <w:szCs w:val="24"/>
        </w:rPr>
        <w:t>расчётных</w:t>
      </w:r>
      <w:r>
        <w:rPr>
          <w:rFonts w:ascii="Times New Roman" w:eastAsia="Times New Roman" w:hAnsi="Times New Roman" w:cs="Times New Roman"/>
          <w:sz w:val="24"/>
          <w:szCs w:val="24"/>
        </w:rPr>
        <w:t xml:space="preserve"> показателей на примерах решения демонстрационных задач приведены в приложении № 2 к местным нормативам.</w:t>
      </w:r>
      <w:r>
        <w:br w:type="page"/>
      </w:r>
    </w:p>
    <w:p w:rsidR="00D75795" w:rsidRDefault="00D75795">
      <w:pPr>
        <w:numPr>
          <w:ilvl w:val="0"/>
          <w:numId w:val="18"/>
        </w:numPr>
        <w:spacing w:line="360" w:lineRule="auto"/>
        <w:ind w:left="-7" w:firstLine="570"/>
        <w:contextualSpacing/>
        <w:jc w:val="both"/>
        <w:rPr>
          <w:rFonts w:ascii="Times New Roman" w:eastAsia="Times New Roman" w:hAnsi="Times New Roman" w:cs="Times New Roman"/>
          <w:sz w:val="24"/>
          <w:szCs w:val="24"/>
        </w:rPr>
      </w:pPr>
    </w:p>
    <w:p w:rsidR="00D75795" w:rsidRDefault="005E702E">
      <w:pPr>
        <w:ind w:left="5107"/>
        <w:jc w:val="both"/>
      </w:pPr>
      <w:r>
        <w:rPr>
          <w:rFonts w:ascii="Times New Roman" w:eastAsia="Times New Roman" w:hAnsi="Times New Roman" w:cs="Times New Roman"/>
          <w:sz w:val="24"/>
          <w:szCs w:val="24"/>
        </w:rPr>
        <w:t>Приложение № 1</w:t>
      </w:r>
      <w:r>
        <w:rPr>
          <w:rFonts w:ascii="Times New Roman" w:eastAsia="Times New Roman" w:hAnsi="Times New Roman" w:cs="Times New Roman"/>
          <w:sz w:val="24"/>
          <w:szCs w:val="24"/>
        </w:rPr>
        <w:br/>
        <w:t xml:space="preserve">к </w:t>
      </w:r>
      <w:r w:rsidR="0031501A">
        <w:rPr>
          <w:rFonts w:ascii="Times New Roman" w:eastAsia="Times New Roman" w:hAnsi="Times New Roman" w:cs="Times New Roman"/>
          <w:sz w:val="24"/>
          <w:szCs w:val="24"/>
        </w:rPr>
        <w:t>м</w:t>
      </w:r>
      <w:r>
        <w:rPr>
          <w:rFonts w:ascii="Times New Roman" w:eastAsia="Times New Roman" w:hAnsi="Times New Roman" w:cs="Times New Roman"/>
          <w:sz w:val="24"/>
          <w:szCs w:val="24"/>
        </w:rPr>
        <w:t>естным нормативам</w:t>
      </w:r>
      <w:r>
        <w:rPr>
          <w:rFonts w:ascii="Times New Roman" w:eastAsia="Times New Roman" w:hAnsi="Times New Roman" w:cs="Times New Roman"/>
          <w:sz w:val="24"/>
          <w:szCs w:val="24"/>
        </w:rPr>
        <w:br/>
        <w:t>градостроительного проектирования</w:t>
      </w:r>
      <w:r>
        <w:rPr>
          <w:rFonts w:ascii="Times New Roman" w:eastAsia="Times New Roman" w:hAnsi="Times New Roman" w:cs="Times New Roman"/>
          <w:sz w:val="24"/>
          <w:szCs w:val="24"/>
        </w:rPr>
        <w:br/>
        <w:t>городского округа Реутов</w:t>
      </w:r>
      <w:r>
        <w:rPr>
          <w:rFonts w:ascii="Times New Roman" w:eastAsia="Times New Roman" w:hAnsi="Times New Roman" w:cs="Times New Roman"/>
          <w:sz w:val="24"/>
          <w:szCs w:val="24"/>
        </w:rPr>
        <w:br/>
        <w:t>(рекомендуемое)</w:t>
      </w:r>
    </w:p>
    <w:p w:rsidR="00D75795" w:rsidRDefault="00D75795">
      <w:pPr>
        <w:spacing w:line="360" w:lineRule="auto"/>
        <w:jc w:val="both"/>
      </w:pPr>
    </w:p>
    <w:p w:rsidR="00D75795" w:rsidRDefault="00D75795">
      <w:pPr>
        <w:spacing w:line="360" w:lineRule="auto"/>
        <w:jc w:val="both"/>
      </w:pPr>
    </w:p>
    <w:p w:rsidR="00D75795" w:rsidRDefault="005E702E">
      <w:pPr>
        <w:spacing w:line="360" w:lineRule="auto"/>
        <w:jc w:val="center"/>
      </w:pPr>
      <w:r>
        <w:rPr>
          <w:rFonts w:ascii="Times New Roman" w:eastAsia="Times New Roman" w:hAnsi="Times New Roman" w:cs="Times New Roman"/>
          <w:b/>
          <w:sz w:val="24"/>
          <w:szCs w:val="24"/>
        </w:rPr>
        <w:t>Минимальные площади земельных участков</w:t>
      </w:r>
      <w:r>
        <w:rPr>
          <w:rFonts w:ascii="Times New Roman" w:eastAsia="Times New Roman" w:hAnsi="Times New Roman" w:cs="Times New Roman"/>
          <w:b/>
          <w:sz w:val="24"/>
          <w:szCs w:val="24"/>
        </w:rPr>
        <w:br/>
        <w:t>для размещения на территории городского округа Реутов</w:t>
      </w:r>
      <w:r>
        <w:rPr>
          <w:rFonts w:ascii="Times New Roman" w:eastAsia="Times New Roman" w:hAnsi="Times New Roman" w:cs="Times New Roman"/>
          <w:b/>
          <w:sz w:val="24"/>
          <w:szCs w:val="24"/>
        </w:rPr>
        <w:br/>
        <w:t>объектов социального и коммунально-бытового назначения</w:t>
      </w:r>
    </w:p>
    <w:p w:rsidR="00D75795" w:rsidRDefault="00D75795">
      <w:pPr>
        <w:spacing w:line="360" w:lineRule="auto"/>
        <w:jc w:val="both"/>
      </w:pPr>
    </w:p>
    <w:tbl>
      <w:tblPr>
        <w:tblStyle w:val="afb"/>
        <w:tblW w:w="961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3"/>
        <w:gridCol w:w="3398"/>
        <w:gridCol w:w="1688"/>
        <w:gridCol w:w="1701"/>
        <w:gridCol w:w="1133"/>
        <w:gridCol w:w="1133"/>
      </w:tblGrid>
      <w:tr w:rsidR="00D75795">
        <w:trPr>
          <w:trHeight w:val="440"/>
        </w:trPr>
        <w:tc>
          <w:tcPr>
            <w:tcW w:w="562" w:type="dxa"/>
            <w:vMerge w:val="restart"/>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3397" w:type="dxa"/>
            <w:vMerge w:val="restart"/>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Наименование объектов социального</w:t>
            </w:r>
            <w:r>
              <w:rPr>
                <w:rFonts w:ascii="Times New Roman" w:eastAsia="Times New Roman" w:hAnsi="Times New Roman" w:cs="Times New Roman"/>
              </w:rPr>
              <w:br/>
              <w:t>и коммунально-бытового назначения</w:t>
            </w:r>
          </w:p>
        </w:tc>
        <w:tc>
          <w:tcPr>
            <w:tcW w:w="1687" w:type="dxa"/>
            <w:vMerge w:val="restart"/>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Единица</w:t>
            </w:r>
          </w:p>
          <w:p w:rsidR="00D75795" w:rsidRDefault="005E702E">
            <w:pPr>
              <w:widowControl w:val="0"/>
              <w:spacing w:line="240" w:lineRule="auto"/>
              <w:jc w:val="center"/>
            </w:pPr>
            <w:r>
              <w:rPr>
                <w:rFonts w:ascii="Times New Roman" w:eastAsia="Times New Roman" w:hAnsi="Times New Roman" w:cs="Times New Roman"/>
              </w:rPr>
              <w:t>измерения</w:t>
            </w:r>
          </w:p>
          <w:p w:rsidR="00D75795" w:rsidRDefault="00D75795">
            <w:pPr>
              <w:widowControl w:val="0"/>
              <w:spacing w:line="240" w:lineRule="auto"/>
              <w:jc w:val="center"/>
            </w:pPr>
          </w:p>
        </w:tc>
        <w:tc>
          <w:tcPr>
            <w:tcW w:w="1700" w:type="dxa"/>
            <w:vMerge w:val="restart"/>
            <w:tcMar>
              <w:top w:w="100" w:type="dxa"/>
              <w:left w:w="100" w:type="dxa"/>
              <w:bottom w:w="100" w:type="dxa"/>
              <w:right w:w="100" w:type="dxa"/>
            </w:tcMar>
          </w:tcPr>
          <w:p w:rsidR="00D75795" w:rsidRDefault="005E702E">
            <w:pPr>
              <w:widowControl w:val="0"/>
              <w:spacing w:line="240" w:lineRule="auto"/>
              <w:jc w:val="center"/>
            </w:pPr>
            <w:proofErr w:type="spellStart"/>
            <w:r>
              <w:rPr>
                <w:rFonts w:ascii="Times New Roman" w:eastAsia="Times New Roman" w:hAnsi="Times New Roman" w:cs="Times New Roman"/>
              </w:rPr>
              <w:t>Характ</w:t>
            </w:r>
            <w:proofErr w:type="gramStart"/>
            <w:r>
              <w:rPr>
                <w:rFonts w:ascii="Times New Roman" w:eastAsia="Times New Roman" w:hAnsi="Times New Roman" w:cs="Times New Roman"/>
              </w:rPr>
              <w:t>е</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br/>
            </w:r>
            <w:proofErr w:type="spellStart"/>
            <w:r>
              <w:rPr>
                <w:rFonts w:ascii="Times New Roman" w:eastAsia="Times New Roman" w:hAnsi="Times New Roman" w:cs="Times New Roman"/>
              </w:rPr>
              <w:t>ристика</w:t>
            </w:r>
            <w:proofErr w:type="spellEnd"/>
            <w:r>
              <w:rPr>
                <w:rFonts w:ascii="Times New Roman" w:eastAsia="Times New Roman" w:hAnsi="Times New Roman" w:cs="Times New Roman"/>
              </w:rPr>
              <w:t xml:space="preserve"> (вместимость, мощность, пропускная способность) объектов</w:t>
            </w:r>
          </w:p>
        </w:tc>
        <w:tc>
          <w:tcPr>
            <w:tcW w:w="2266" w:type="dxa"/>
            <w:gridSpan w:val="2"/>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Минимальные удельные показатели площади территории на единицу измерения</w:t>
            </w:r>
          </w:p>
        </w:tc>
      </w:tr>
      <w:tr w:rsidR="00D75795">
        <w:trPr>
          <w:trHeight w:val="420"/>
        </w:trPr>
        <w:tc>
          <w:tcPr>
            <w:tcW w:w="562" w:type="dxa"/>
            <w:vMerge/>
            <w:tcMar>
              <w:top w:w="100" w:type="dxa"/>
              <w:left w:w="100" w:type="dxa"/>
              <w:bottom w:w="100" w:type="dxa"/>
              <w:right w:w="100" w:type="dxa"/>
            </w:tcMar>
          </w:tcPr>
          <w:p w:rsidR="00D75795" w:rsidRDefault="00D75795">
            <w:pPr>
              <w:widowControl w:val="0"/>
              <w:spacing w:line="240" w:lineRule="auto"/>
            </w:pPr>
          </w:p>
        </w:tc>
        <w:tc>
          <w:tcPr>
            <w:tcW w:w="3397" w:type="dxa"/>
            <w:vMerge/>
            <w:tcMar>
              <w:top w:w="100" w:type="dxa"/>
              <w:left w:w="100" w:type="dxa"/>
              <w:bottom w:w="100" w:type="dxa"/>
              <w:right w:w="100" w:type="dxa"/>
            </w:tcMar>
          </w:tcPr>
          <w:p w:rsidR="00D75795" w:rsidRDefault="00D75795">
            <w:pPr>
              <w:widowControl w:val="0"/>
              <w:spacing w:line="240" w:lineRule="auto"/>
            </w:pPr>
          </w:p>
        </w:tc>
        <w:tc>
          <w:tcPr>
            <w:tcW w:w="1687" w:type="dxa"/>
            <w:vMerge/>
            <w:tcMar>
              <w:top w:w="100" w:type="dxa"/>
              <w:left w:w="100" w:type="dxa"/>
              <w:bottom w:w="100" w:type="dxa"/>
              <w:right w:w="100" w:type="dxa"/>
            </w:tcMar>
          </w:tcPr>
          <w:p w:rsidR="00D75795" w:rsidRDefault="00D75795">
            <w:pPr>
              <w:widowControl w:val="0"/>
              <w:spacing w:line="240" w:lineRule="auto"/>
            </w:pPr>
          </w:p>
        </w:tc>
        <w:tc>
          <w:tcPr>
            <w:tcW w:w="1700" w:type="dxa"/>
            <w:vMerge/>
            <w:tcMar>
              <w:top w:w="100" w:type="dxa"/>
              <w:left w:w="100" w:type="dxa"/>
              <w:bottom w:w="100" w:type="dxa"/>
              <w:right w:w="100" w:type="dxa"/>
            </w:tcMar>
          </w:tcPr>
          <w:p w:rsidR="00D75795" w:rsidRDefault="00D75795">
            <w:pPr>
              <w:widowControl w:val="0"/>
              <w:spacing w:line="240" w:lineRule="auto"/>
            </w:pPr>
          </w:p>
        </w:tc>
        <w:tc>
          <w:tcPr>
            <w:tcW w:w="1133"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м</w:t>
            </w:r>
            <w:proofErr w:type="gramStart"/>
            <w:r>
              <w:rPr>
                <w:rFonts w:ascii="Times New Roman" w:eastAsia="Times New Roman" w:hAnsi="Times New Roman" w:cs="Times New Roman"/>
                <w:vertAlign w:val="superscript"/>
              </w:rPr>
              <w:t>2</w:t>
            </w:r>
            <w:proofErr w:type="gramEnd"/>
          </w:p>
        </w:tc>
        <w:tc>
          <w:tcPr>
            <w:tcW w:w="1133" w:type="dxa"/>
            <w:tcMar>
              <w:top w:w="100" w:type="dxa"/>
              <w:left w:w="100" w:type="dxa"/>
              <w:bottom w:w="100" w:type="dxa"/>
              <w:right w:w="100" w:type="dxa"/>
            </w:tcMar>
          </w:tcPr>
          <w:p w:rsidR="00D75795" w:rsidRDefault="005E702E">
            <w:pPr>
              <w:widowControl w:val="0"/>
              <w:spacing w:line="240" w:lineRule="auto"/>
              <w:jc w:val="center"/>
            </w:pPr>
            <w:r>
              <w:rPr>
                <w:rFonts w:ascii="Times New Roman" w:eastAsia="Times New Roman" w:hAnsi="Times New Roman" w:cs="Times New Roman"/>
              </w:rPr>
              <w:t>га</w:t>
            </w:r>
          </w:p>
        </w:tc>
      </w:tr>
      <w:tr w:rsidR="00D75795">
        <w:trPr>
          <w:trHeight w:val="420"/>
        </w:trPr>
        <w:tc>
          <w:tcPr>
            <w:tcW w:w="56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w:t>
            </w:r>
          </w:p>
        </w:tc>
        <w:tc>
          <w:tcPr>
            <w:tcW w:w="3397" w:type="dxa"/>
            <w:vMerge w:val="restart"/>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Дошкольные образовательные организации общего типа</w:t>
            </w:r>
          </w:p>
        </w:tc>
        <w:tc>
          <w:tcPr>
            <w:tcW w:w="1687"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Место</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100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40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pPr>
          </w:p>
        </w:tc>
        <w:tc>
          <w:tcPr>
            <w:tcW w:w="3397" w:type="dxa"/>
            <w:vMerge/>
            <w:tcMar>
              <w:top w:w="100" w:type="dxa"/>
              <w:left w:w="100" w:type="dxa"/>
              <w:bottom w:w="100" w:type="dxa"/>
              <w:right w:w="100" w:type="dxa"/>
            </w:tcMar>
            <w:vAlign w:val="center"/>
          </w:tcPr>
          <w:p w:rsidR="00D75795" w:rsidRDefault="00D75795">
            <w:pPr>
              <w:widowControl w:val="0"/>
              <w:spacing w:line="240" w:lineRule="auto"/>
            </w:pPr>
          </w:p>
        </w:tc>
        <w:tc>
          <w:tcPr>
            <w:tcW w:w="1687" w:type="dxa"/>
            <w:vMerge/>
            <w:tcMar>
              <w:top w:w="100" w:type="dxa"/>
              <w:left w:w="100" w:type="dxa"/>
              <w:bottom w:w="100" w:type="dxa"/>
              <w:right w:w="100" w:type="dxa"/>
            </w:tcMar>
            <w:vAlign w:val="center"/>
          </w:tcPr>
          <w:p w:rsidR="00D75795" w:rsidRDefault="00D75795">
            <w:pPr>
              <w:widowControl w:val="0"/>
              <w:spacing w:line="240" w:lineRule="auto"/>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100 – 500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35</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pPr>
          </w:p>
        </w:tc>
        <w:tc>
          <w:tcPr>
            <w:tcW w:w="3397" w:type="dxa"/>
            <w:vMerge/>
            <w:tcMar>
              <w:top w:w="100" w:type="dxa"/>
              <w:left w:w="100" w:type="dxa"/>
              <w:bottom w:w="100" w:type="dxa"/>
              <w:right w:w="100" w:type="dxa"/>
            </w:tcMar>
            <w:vAlign w:val="center"/>
          </w:tcPr>
          <w:p w:rsidR="00D75795" w:rsidRDefault="00D75795">
            <w:pPr>
              <w:widowControl w:val="0"/>
              <w:spacing w:line="240" w:lineRule="auto"/>
            </w:pPr>
          </w:p>
        </w:tc>
        <w:tc>
          <w:tcPr>
            <w:tcW w:w="1687" w:type="dxa"/>
            <w:vMerge/>
            <w:tcMar>
              <w:top w:w="100" w:type="dxa"/>
              <w:left w:w="100" w:type="dxa"/>
              <w:bottom w:w="100" w:type="dxa"/>
              <w:right w:w="100" w:type="dxa"/>
            </w:tcMar>
            <w:vAlign w:val="center"/>
          </w:tcPr>
          <w:p w:rsidR="00D75795" w:rsidRDefault="00D75795">
            <w:pPr>
              <w:widowControl w:val="0"/>
              <w:spacing w:line="240" w:lineRule="auto"/>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500 и более</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30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w:t>
            </w:r>
          </w:p>
        </w:tc>
        <w:tc>
          <w:tcPr>
            <w:tcW w:w="3397" w:type="dxa"/>
            <w:vMerge w:val="restart"/>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Общеобразовательные организации</w:t>
            </w:r>
          </w:p>
        </w:tc>
        <w:tc>
          <w:tcPr>
            <w:tcW w:w="1687"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Учащиеся</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600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50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vMerge/>
            <w:tcMar>
              <w:top w:w="100" w:type="dxa"/>
              <w:left w:w="100" w:type="dxa"/>
              <w:bottom w:w="100" w:type="dxa"/>
              <w:right w:w="100" w:type="dxa"/>
            </w:tcMar>
            <w:vAlign w:val="center"/>
          </w:tcPr>
          <w:p w:rsidR="00D75795" w:rsidRDefault="00D75795">
            <w:pPr>
              <w:widowControl w:val="0"/>
              <w:spacing w:line="240" w:lineRule="auto"/>
            </w:pPr>
          </w:p>
        </w:tc>
        <w:tc>
          <w:tcPr>
            <w:tcW w:w="1687"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600 – 800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40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vMerge/>
            <w:tcMar>
              <w:top w:w="100" w:type="dxa"/>
              <w:left w:w="100" w:type="dxa"/>
              <w:bottom w:w="100" w:type="dxa"/>
              <w:right w:w="100" w:type="dxa"/>
            </w:tcMar>
            <w:vAlign w:val="center"/>
          </w:tcPr>
          <w:p w:rsidR="00D75795" w:rsidRDefault="00D75795">
            <w:pPr>
              <w:widowControl w:val="0"/>
              <w:spacing w:line="240" w:lineRule="auto"/>
            </w:pPr>
          </w:p>
        </w:tc>
        <w:tc>
          <w:tcPr>
            <w:tcW w:w="1687"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800 и более</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33</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3</w:t>
            </w:r>
          </w:p>
        </w:tc>
        <w:tc>
          <w:tcPr>
            <w:tcW w:w="3397" w:type="dxa"/>
            <w:vMerge w:val="restart"/>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Школы-интернаты</w:t>
            </w:r>
          </w:p>
        </w:tc>
        <w:tc>
          <w:tcPr>
            <w:tcW w:w="1687"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Учащиеся</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300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70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vMerge/>
            <w:tcMar>
              <w:top w:w="100" w:type="dxa"/>
              <w:left w:w="100" w:type="dxa"/>
              <w:bottom w:w="100" w:type="dxa"/>
              <w:right w:w="100" w:type="dxa"/>
            </w:tcMar>
            <w:vAlign w:val="center"/>
          </w:tcPr>
          <w:p w:rsidR="00D75795" w:rsidRDefault="00D75795">
            <w:pPr>
              <w:widowControl w:val="0"/>
              <w:spacing w:line="240" w:lineRule="auto"/>
            </w:pPr>
          </w:p>
        </w:tc>
        <w:tc>
          <w:tcPr>
            <w:tcW w:w="1687"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300 – 500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65</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vMerge/>
            <w:tcMar>
              <w:top w:w="100" w:type="dxa"/>
              <w:left w:w="100" w:type="dxa"/>
              <w:bottom w:w="100" w:type="dxa"/>
              <w:right w:w="100" w:type="dxa"/>
            </w:tcMar>
            <w:vAlign w:val="center"/>
          </w:tcPr>
          <w:p w:rsidR="00D75795" w:rsidRDefault="00D75795">
            <w:pPr>
              <w:widowControl w:val="0"/>
              <w:spacing w:line="240" w:lineRule="auto"/>
            </w:pPr>
          </w:p>
        </w:tc>
        <w:tc>
          <w:tcPr>
            <w:tcW w:w="1687"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500 и более</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45</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4</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Поликлиники, амбулатории, центры общей врачебные практики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100</w:t>
            </w:r>
            <w:r>
              <w:rPr>
                <w:rFonts w:ascii="Times New Roman" w:eastAsia="Times New Roman" w:hAnsi="Times New Roman" w:cs="Times New Roman"/>
              </w:rPr>
              <w:br/>
              <w:t>посещений</w:t>
            </w:r>
            <w:r>
              <w:rPr>
                <w:rFonts w:ascii="Times New Roman" w:eastAsia="Times New Roman" w:hAnsi="Times New Roman" w:cs="Times New Roman"/>
              </w:rPr>
              <w:br/>
              <w:t>в смену</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0,1</w:t>
            </w:r>
            <w:r>
              <w:rPr>
                <w:rFonts w:ascii="Times New Roman" w:eastAsia="Times New Roman" w:hAnsi="Times New Roman" w:cs="Times New Roman"/>
              </w:rPr>
              <w:br/>
              <w:t>и не менее</w:t>
            </w:r>
            <w:r>
              <w:rPr>
                <w:rFonts w:ascii="Times New Roman" w:eastAsia="Times New Roman" w:hAnsi="Times New Roman" w:cs="Times New Roman"/>
              </w:rPr>
              <w:br/>
              <w:t>0,3 га</w:t>
            </w:r>
            <w:r>
              <w:rPr>
                <w:rFonts w:ascii="Times New Roman" w:eastAsia="Times New Roman" w:hAnsi="Times New Roman" w:cs="Times New Roman"/>
              </w:rPr>
              <w:br/>
              <w:t>на объект</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5</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Стационары всех типов*</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Койка</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50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300</w:t>
            </w:r>
          </w:p>
        </w:tc>
        <w:tc>
          <w:tcPr>
            <w:tcW w:w="1133" w:type="dxa"/>
            <w:tcMar>
              <w:top w:w="100" w:type="dxa"/>
              <w:left w:w="100" w:type="dxa"/>
              <w:bottom w:w="100" w:type="dxa"/>
              <w:right w:w="100" w:type="dxa"/>
            </w:tcMar>
            <w:vAlign w:val="center"/>
          </w:tcPr>
          <w:p w:rsidR="00D75795" w:rsidRDefault="00D75795">
            <w:pPr>
              <w:widowControl w:val="0"/>
              <w:spacing w:line="240" w:lineRule="auto"/>
              <w:jc w:val="center"/>
            </w:pPr>
          </w:p>
        </w:tc>
      </w:tr>
      <w:tr w:rsidR="00D75795">
        <w:trPr>
          <w:trHeight w:val="420"/>
        </w:trPr>
        <w:tc>
          <w:tcPr>
            <w:tcW w:w="56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lastRenderedPageBreak/>
              <w:t>6</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Аптеки базовые</w:t>
            </w:r>
          </w:p>
        </w:tc>
        <w:tc>
          <w:tcPr>
            <w:tcW w:w="1687"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0,2</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Аптеки, встроенные или пристроенные к зданиям</w:t>
            </w:r>
          </w:p>
        </w:tc>
        <w:tc>
          <w:tcPr>
            <w:tcW w:w="1687"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0,05</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7</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Станции скорой</w:t>
            </w:r>
            <w:r>
              <w:rPr>
                <w:rFonts w:ascii="Times New Roman" w:eastAsia="Times New Roman" w:hAnsi="Times New Roman" w:cs="Times New Roman"/>
              </w:rPr>
              <w:br/>
              <w:t>медицинской помощи*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Специальный автомобиль</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0,07 и не менее 0,1 на объект</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8</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Дома-интернаты (пансионаты) общего типа для граждан пожилого возраста (престарелых) и инвалидов*</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Место</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9</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Дома сестринского ухода*</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Койка</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60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0,6 – 1,2</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10</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Социально-реабилитационные центры*</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Место</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40,0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11</w:t>
            </w:r>
          </w:p>
        </w:tc>
        <w:tc>
          <w:tcPr>
            <w:tcW w:w="3397" w:type="dxa"/>
            <w:vMerge w:val="restart"/>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Торговые центры,</w:t>
            </w:r>
            <w:r>
              <w:rPr>
                <w:rFonts w:ascii="Times New Roman" w:eastAsia="Times New Roman" w:hAnsi="Times New Roman" w:cs="Times New Roman"/>
              </w:rPr>
              <w:br/>
              <w:t>предприятия торговли</w:t>
            </w:r>
          </w:p>
        </w:tc>
        <w:tc>
          <w:tcPr>
            <w:tcW w:w="1687"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100 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торговой площади</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250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0,08</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vMerge/>
            <w:tcMar>
              <w:top w:w="100" w:type="dxa"/>
              <w:left w:w="100" w:type="dxa"/>
              <w:bottom w:w="100" w:type="dxa"/>
              <w:right w:w="100" w:type="dxa"/>
            </w:tcMar>
            <w:vAlign w:val="center"/>
          </w:tcPr>
          <w:p w:rsidR="00D75795" w:rsidRDefault="00D75795">
            <w:pPr>
              <w:widowControl w:val="0"/>
              <w:spacing w:line="240" w:lineRule="auto"/>
            </w:pPr>
          </w:p>
        </w:tc>
        <w:tc>
          <w:tcPr>
            <w:tcW w:w="1687"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250 – 650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0,08-0,06</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12</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Рынки розничной торговли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м</w:t>
            </w: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rPr>
              <w:t xml:space="preserve"> торговой площади</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600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14,0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13</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Рынки сельскохозяйственной продукции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0,7 – 1,0</w:t>
            </w:r>
          </w:p>
        </w:tc>
      </w:tr>
      <w:tr w:rsidR="00D75795">
        <w:trPr>
          <w:trHeight w:val="420"/>
        </w:trPr>
        <w:tc>
          <w:tcPr>
            <w:tcW w:w="56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14</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Предприятия общественного питания в отдельных зданиях</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Место</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50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0,2 – 0,25</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Предприятия общественного питания во встроенных зданиях или пристроенные к зданиям</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более 150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0,1</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15</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Учреждения культуры клубного типа</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0,2 – 0,3</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16</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Библиотеки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0,15</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17</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Культовые здания</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 тысяча человек</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500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rPr>
          <w:trHeight w:val="420"/>
        </w:trPr>
        <w:tc>
          <w:tcPr>
            <w:tcW w:w="562" w:type="dxa"/>
            <w:vMerge w:val="restart"/>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18</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Предприятия бытового обслуживания в отдельных зданиях</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Рабочее место</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10 – 50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0,1 – 0,2</w:t>
            </w:r>
          </w:p>
        </w:tc>
      </w:tr>
      <w:tr w:rsidR="00D75795">
        <w:trPr>
          <w:trHeight w:val="420"/>
        </w:trPr>
        <w:tc>
          <w:tcPr>
            <w:tcW w:w="562" w:type="dxa"/>
            <w:vMerge/>
            <w:tcMar>
              <w:top w:w="100" w:type="dxa"/>
              <w:left w:w="100" w:type="dxa"/>
              <w:bottom w:w="100" w:type="dxa"/>
              <w:right w:w="100" w:type="dxa"/>
            </w:tcMar>
            <w:vAlign w:val="center"/>
          </w:tcPr>
          <w:p w:rsidR="00D75795" w:rsidRDefault="00D75795">
            <w:pPr>
              <w:widowControl w:val="0"/>
              <w:spacing w:line="240" w:lineRule="auto"/>
              <w:jc w:val="center"/>
            </w:pP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Предприятия бытового обслуживания во встроенных помещениях или  пристроенных к зданиям</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до 10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0,15</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19</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Бани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0,2 – 0,4</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20</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Прачечные, химчистки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0,5 – 1,0</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lastRenderedPageBreak/>
              <w:t>21</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Кладбища</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1 тысяча</w:t>
            </w:r>
            <w:r>
              <w:rPr>
                <w:rFonts w:ascii="Times New Roman" w:eastAsia="Times New Roman" w:hAnsi="Times New Roman" w:cs="Times New Roman"/>
              </w:rPr>
              <w:br/>
              <w:t>мест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0,24</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22</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Жилищно-эксплуатационные организации</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0,3 – 1,0</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23</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Общественные туалеты</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30,0 – 80,0</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24</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Стадионы</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2,1 – 3,0</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25</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Плоскостные</w:t>
            </w:r>
            <w:r>
              <w:rPr>
                <w:rFonts w:ascii="Times New Roman" w:eastAsia="Times New Roman" w:hAnsi="Times New Roman" w:cs="Times New Roman"/>
              </w:rPr>
              <w:br/>
              <w:t>спортивные сооружения</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0,1 – 1,5</w:t>
            </w:r>
          </w:p>
        </w:tc>
      </w:tr>
      <w:tr w:rsidR="00D75795">
        <w:tc>
          <w:tcPr>
            <w:tcW w:w="562"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26</w:t>
            </w:r>
          </w:p>
        </w:tc>
        <w:tc>
          <w:tcPr>
            <w:tcW w:w="3397" w:type="dxa"/>
            <w:tcMar>
              <w:top w:w="100" w:type="dxa"/>
              <w:left w:w="100" w:type="dxa"/>
              <w:bottom w:w="100" w:type="dxa"/>
              <w:right w:w="100" w:type="dxa"/>
            </w:tcMar>
            <w:vAlign w:val="center"/>
          </w:tcPr>
          <w:p w:rsidR="00D75795" w:rsidRDefault="005E702E">
            <w:pPr>
              <w:widowControl w:val="0"/>
              <w:spacing w:line="240" w:lineRule="auto"/>
            </w:pPr>
            <w:r>
              <w:rPr>
                <w:rFonts w:ascii="Times New Roman" w:eastAsia="Times New Roman" w:hAnsi="Times New Roman" w:cs="Times New Roman"/>
              </w:rPr>
              <w:t>Спортивные залы</w:t>
            </w:r>
          </w:p>
        </w:tc>
        <w:tc>
          <w:tcPr>
            <w:tcW w:w="1687"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Объект</w:t>
            </w:r>
          </w:p>
        </w:tc>
        <w:tc>
          <w:tcPr>
            <w:tcW w:w="1700"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w:t>
            </w:r>
          </w:p>
        </w:tc>
        <w:tc>
          <w:tcPr>
            <w:tcW w:w="1133" w:type="dxa"/>
            <w:tcMar>
              <w:top w:w="100" w:type="dxa"/>
              <w:left w:w="100" w:type="dxa"/>
              <w:bottom w:w="100" w:type="dxa"/>
              <w:right w:w="100" w:type="dxa"/>
            </w:tcMar>
            <w:vAlign w:val="center"/>
          </w:tcPr>
          <w:p w:rsidR="00D75795" w:rsidRDefault="005E702E">
            <w:pPr>
              <w:widowControl w:val="0"/>
              <w:spacing w:line="240" w:lineRule="auto"/>
              <w:jc w:val="center"/>
            </w:pPr>
            <w:r>
              <w:rPr>
                <w:rFonts w:ascii="Times New Roman" w:eastAsia="Times New Roman" w:hAnsi="Times New Roman" w:cs="Times New Roman"/>
              </w:rPr>
              <w:t>0,2 – 0,5</w:t>
            </w:r>
          </w:p>
        </w:tc>
      </w:tr>
    </w:tbl>
    <w:p w:rsidR="00D75795" w:rsidRDefault="005E702E">
      <w:pPr>
        <w:spacing w:line="240" w:lineRule="auto"/>
        <w:ind w:firstLine="562"/>
        <w:jc w:val="both"/>
      </w:pPr>
      <w:r>
        <w:rPr>
          <w:rFonts w:ascii="Times New Roman" w:eastAsia="Times New Roman" w:hAnsi="Times New Roman" w:cs="Times New Roman"/>
          <w:sz w:val="18"/>
          <w:szCs w:val="18"/>
        </w:rPr>
        <w:t>Примечание:</w:t>
      </w:r>
    </w:p>
    <w:p w:rsidR="00D75795" w:rsidRDefault="005E702E">
      <w:pPr>
        <w:spacing w:line="240" w:lineRule="auto"/>
        <w:ind w:firstLine="562"/>
        <w:jc w:val="both"/>
      </w:pPr>
      <w:r>
        <w:rPr>
          <w:rFonts w:ascii="Times New Roman" w:eastAsia="Times New Roman" w:hAnsi="Times New Roman" w:cs="Times New Roman"/>
          <w:sz w:val="18"/>
          <w:szCs w:val="18"/>
        </w:rPr>
        <w:t>* Объекты, не связанные с решением вопросов местного значения поселения</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w:t>
      </w:r>
      <w:proofErr w:type="gramStart"/>
      <w:r w:rsidR="007715E2">
        <w:rPr>
          <w:rFonts w:ascii="Times New Roman" w:eastAsia="Times New Roman" w:hAnsi="Times New Roman" w:cs="Times New Roman"/>
          <w:sz w:val="18"/>
          <w:szCs w:val="18"/>
        </w:rPr>
        <w:t>р</w:t>
      </w:r>
      <w:proofErr w:type="gramEnd"/>
      <w:r w:rsidR="007715E2">
        <w:rPr>
          <w:rFonts w:ascii="Times New Roman" w:eastAsia="Times New Roman" w:hAnsi="Times New Roman" w:cs="Times New Roman"/>
          <w:sz w:val="18"/>
          <w:szCs w:val="18"/>
        </w:rPr>
        <w:t>асчётные</w:t>
      </w:r>
      <w:r>
        <w:rPr>
          <w:rFonts w:ascii="Times New Roman" w:eastAsia="Times New Roman" w:hAnsi="Times New Roman" w:cs="Times New Roman"/>
          <w:sz w:val="18"/>
          <w:szCs w:val="18"/>
        </w:rPr>
        <w:t xml:space="preserve"> показатели для них приводятся в информационно-справочных целях и не являются предметом утверждения в местных нормативах.</w:t>
      </w:r>
    </w:p>
    <w:p w:rsidR="00D75795" w:rsidRDefault="005E702E">
      <w:r>
        <w:br w:type="page"/>
      </w:r>
    </w:p>
    <w:p w:rsidR="00D75795" w:rsidRDefault="00D75795">
      <w:pPr>
        <w:spacing w:line="360" w:lineRule="auto"/>
        <w:jc w:val="both"/>
      </w:pPr>
    </w:p>
    <w:p w:rsidR="00D75795" w:rsidRDefault="005E702E">
      <w:pPr>
        <w:ind w:left="5107"/>
        <w:jc w:val="both"/>
      </w:pPr>
      <w:r>
        <w:rPr>
          <w:rFonts w:ascii="Times New Roman" w:eastAsia="Times New Roman" w:hAnsi="Times New Roman" w:cs="Times New Roman"/>
          <w:sz w:val="24"/>
          <w:szCs w:val="24"/>
        </w:rPr>
        <w:t>Приложение № 2</w:t>
      </w:r>
      <w:r>
        <w:rPr>
          <w:rFonts w:ascii="Times New Roman" w:eastAsia="Times New Roman" w:hAnsi="Times New Roman" w:cs="Times New Roman"/>
          <w:sz w:val="24"/>
          <w:szCs w:val="24"/>
        </w:rPr>
        <w:br/>
        <w:t xml:space="preserve">к </w:t>
      </w:r>
      <w:r w:rsidR="00BA3A3B">
        <w:rPr>
          <w:rFonts w:ascii="Times New Roman" w:eastAsia="Times New Roman" w:hAnsi="Times New Roman" w:cs="Times New Roman"/>
          <w:sz w:val="24"/>
          <w:szCs w:val="24"/>
        </w:rPr>
        <w:t>м</w:t>
      </w:r>
      <w:r>
        <w:rPr>
          <w:rFonts w:ascii="Times New Roman" w:eastAsia="Times New Roman" w:hAnsi="Times New Roman" w:cs="Times New Roman"/>
          <w:sz w:val="24"/>
          <w:szCs w:val="24"/>
        </w:rPr>
        <w:t>естным нормативам</w:t>
      </w:r>
      <w:r>
        <w:rPr>
          <w:rFonts w:ascii="Times New Roman" w:eastAsia="Times New Roman" w:hAnsi="Times New Roman" w:cs="Times New Roman"/>
          <w:sz w:val="24"/>
          <w:szCs w:val="24"/>
        </w:rPr>
        <w:br/>
        <w:t>градостроительного проектирования</w:t>
      </w:r>
      <w:r>
        <w:rPr>
          <w:rFonts w:ascii="Times New Roman" w:eastAsia="Times New Roman" w:hAnsi="Times New Roman" w:cs="Times New Roman"/>
          <w:sz w:val="24"/>
          <w:szCs w:val="24"/>
        </w:rPr>
        <w:br/>
        <w:t>городского округа Реутов</w:t>
      </w:r>
      <w:r>
        <w:rPr>
          <w:rFonts w:ascii="Times New Roman" w:eastAsia="Times New Roman" w:hAnsi="Times New Roman" w:cs="Times New Roman"/>
          <w:sz w:val="24"/>
          <w:szCs w:val="24"/>
        </w:rPr>
        <w:br/>
      </w:r>
    </w:p>
    <w:p w:rsidR="00D75795" w:rsidRDefault="00D75795">
      <w:pPr>
        <w:spacing w:line="360" w:lineRule="auto"/>
        <w:jc w:val="both"/>
      </w:pPr>
    </w:p>
    <w:p w:rsidR="00D75795" w:rsidRDefault="005E702E">
      <w:pPr>
        <w:spacing w:line="360" w:lineRule="auto"/>
        <w:jc w:val="center"/>
      </w:pPr>
      <w:r>
        <w:rPr>
          <w:rFonts w:ascii="Times New Roman" w:eastAsia="Times New Roman" w:hAnsi="Times New Roman" w:cs="Times New Roman"/>
          <w:b/>
          <w:sz w:val="24"/>
          <w:szCs w:val="24"/>
        </w:rPr>
        <w:t xml:space="preserve">Правила применения </w:t>
      </w:r>
      <w:r w:rsidR="007715E2">
        <w:rPr>
          <w:rFonts w:ascii="Times New Roman" w:eastAsia="Times New Roman" w:hAnsi="Times New Roman" w:cs="Times New Roman"/>
          <w:b/>
          <w:sz w:val="24"/>
          <w:szCs w:val="24"/>
        </w:rPr>
        <w:t>расчётных</w:t>
      </w:r>
      <w:r>
        <w:rPr>
          <w:rFonts w:ascii="Times New Roman" w:eastAsia="Times New Roman" w:hAnsi="Times New Roman" w:cs="Times New Roman"/>
          <w:b/>
          <w:sz w:val="24"/>
          <w:szCs w:val="24"/>
        </w:rPr>
        <w:t xml:space="preserve"> показателей на примерах</w:t>
      </w:r>
    </w:p>
    <w:p w:rsidR="00D75795" w:rsidRDefault="00D75795">
      <w:pPr>
        <w:spacing w:line="360" w:lineRule="auto"/>
        <w:jc w:val="both"/>
      </w:pPr>
    </w:p>
    <w:p w:rsidR="00D75795" w:rsidRDefault="005E702E">
      <w:pPr>
        <w:widowControl w:val="0"/>
        <w:tabs>
          <w:tab w:val="left" w:pos="1080"/>
          <w:tab w:val="center" w:pos="7950"/>
          <w:tab w:val="center" w:pos="9300"/>
        </w:tabs>
        <w:spacing w:line="360" w:lineRule="auto"/>
        <w:ind w:right="99" w:firstLine="562"/>
        <w:jc w:val="both"/>
      </w:pPr>
      <w:r>
        <w:rPr>
          <w:rFonts w:ascii="Times New Roman" w:eastAsia="Times New Roman" w:hAnsi="Times New Roman" w:cs="Times New Roman"/>
          <w:b/>
          <w:sz w:val="24"/>
          <w:szCs w:val="24"/>
        </w:rPr>
        <w:t>Пример 1</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Дано</w:t>
      </w:r>
      <w:r>
        <w:rPr>
          <w:rFonts w:ascii="Times New Roman" w:eastAsia="Times New Roman" w:hAnsi="Times New Roman" w:cs="Times New Roman"/>
          <w:sz w:val="24"/>
          <w:szCs w:val="24"/>
        </w:rPr>
        <w:t xml:space="preserve">: на территории жилого квартала площадью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 27000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размещено 7 многоквартирных жилых домов со следующими параметрами:</w:t>
      </w:r>
    </w:p>
    <w:tbl>
      <w:tblPr>
        <w:tblStyle w:val="afc"/>
        <w:tblW w:w="96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3"/>
        <w:gridCol w:w="3212"/>
        <w:gridCol w:w="3212"/>
      </w:tblGrid>
      <w:tr w:rsidR="00D75795">
        <w:trPr>
          <w:trHeight w:val="420"/>
        </w:trPr>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Индекс дома,</w:t>
            </w:r>
          </w:p>
          <w:p w:rsidR="00D75795" w:rsidRDefault="005E702E">
            <w:pPr>
              <w:widowControl w:val="0"/>
              <w:spacing w:line="240" w:lineRule="auto"/>
              <w:jc w:val="center"/>
            </w:pPr>
            <w:r>
              <w:rPr>
                <w:rFonts w:ascii="Times New Roman" w:eastAsia="Times New Roman" w:hAnsi="Times New Roman" w:cs="Times New Roman"/>
                <w:sz w:val="24"/>
                <w:szCs w:val="24"/>
              </w:rPr>
              <w:t>i = 1, 2, …n</w:t>
            </w:r>
          </w:p>
        </w:tc>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Площадь застройки дома,</w:t>
            </w:r>
          </w:p>
          <w:p w:rsidR="00D75795" w:rsidRDefault="005E702E">
            <w:pPr>
              <w:widowControl w:val="0"/>
              <w:spacing w:line="240" w:lineRule="auto"/>
              <w:jc w:val="center"/>
            </w:pP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i  </w:t>
            </w:r>
            <w:r>
              <w:rPr>
                <w:rFonts w:ascii="Times New Roman" w:eastAsia="Times New Roman" w:hAnsi="Times New Roman" w:cs="Times New Roman"/>
                <w:sz w:val="24"/>
                <w:szCs w:val="24"/>
              </w:rPr>
              <w:t>,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bscript"/>
              </w:rPr>
              <w:t>,</w:t>
            </w:r>
          </w:p>
        </w:tc>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Этажность дома,</w:t>
            </w:r>
          </w:p>
          <w:p w:rsidR="00D75795" w:rsidRDefault="005E702E">
            <w:pPr>
              <w:widowControl w:val="0"/>
              <w:spacing w:line="240" w:lineRule="auto"/>
              <w:jc w:val="center"/>
            </w:pPr>
            <w:proofErr w:type="spellStart"/>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эт</w:t>
            </w:r>
            <w:proofErr w:type="spellEnd"/>
            <w:r>
              <w:rPr>
                <w:rFonts w:ascii="Times New Roman" w:eastAsia="Times New Roman" w:hAnsi="Times New Roman" w:cs="Times New Roman"/>
                <w:sz w:val="24"/>
                <w:szCs w:val="24"/>
                <w:vertAlign w:val="subscript"/>
              </w:rPr>
              <w:t xml:space="preserve"> i</w:t>
            </w:r>
          </w:p>
        </w:tc>
      </w:tr>
      <w:tr w:rsidR="00D75795">
        <w:trPr>
          <w:trHeight w:val="420"/>
        </w:trPr>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1</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r>
      <w:tr w:rsidR="00D75795">
        <w:trPr>
          <w:trHeight w:val="420"/>
        </w:trPr>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r>
      <w:tr w:rsidR="00D75795">
        <w:trPr>
          <w:trHeight w:val="420"/>
        </w:trPr>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3</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r>
      <w:tr w:rsidR="00D75795">
        <w:trPr>
          <w:trHeight w:val="420"/>
        </w:trPr>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4</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r>
      <w:tr w:rsidR="00D75795">
        <w:trPr>
          <w:trHeight w:val="420"/>
        </w:trPr>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r>
      <w:tr w:rsidR="00D75795">
        <w:trPr>
          <w:trHeight w:val="420"/>
        </w:trPr>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6</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w:t>
            </w:r>
          </w:p>
        </w:tc>
      </w:tr>
      <w:tr w:rsidR="00D75795">
        <w:trPr>
          <w:trHeight w:val="420"/>
        </w:trPr>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7</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w:t>
            </w:r>
          </w:p>
        </w:tc>
      </w:tr>
    </w:tbl>
    <w:p w:rsidR="00D75795" w:rsidRDefault="00D75795">
      <w:pPr>
        <w:widowControl w:val="0"/>
        <w:spacing w:line="360" w:lineRule="auto"/>
        <w:ind w:right="-51"/>
        <w:jc w:val="both"/>
      </w:pP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Поэтажные площади на этажах каждого дома одинаковы и равны площади застройки.</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Требуется</w:t>
      </w:r>
      <w:r>
        <w:rPr>
          <w:rFonts w:ascii="Times New Roman" w:eastAsia="Times New Roman" w:hAnsi="Times New Roman" w:cs="Times New Roman"/>
          <w:sz w:val="24"/>
          <w:szCs w:val="24"/>
        </w:rPr>
        <w:t xml:space="preserve">: установить соответствие коэффициента застройки </w:t>
      </w:r>
      <w:proofErr w:type="spellStart"/>
      <w:proofErr w:type="gramStart"/>
      <w:r>
        <w:rPr>
          <w:rFonts w:ascii="Times New Roman" w:eastAsia="Times New Roman" w:hAnsi="Times New Roman" w:cs="Times New Roman"/>
          <w:sz w:val="24"/>
          <w:szCs w:val="24"/>
        </w:rPr>
        <w:t>Кз</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и плотности застройки </w:t>
      </w: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квартала жилыми домами нормативным значениям.</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Решение:</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 xml:space="preserve">1) Определяется суммарная площадь застройки всех домов в квартале </w:t>
      </w:r>
      <w:proofErr w:type="spellStart"/>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з</w:t>
      </w:r>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по формуле:</w:t>
      </w:r>
    </w:p>
    <w:p w:rsidR="00D75795" w:rsidRDefault="005E702E">
      <w:pPr>
        <w:widowControl w:val="0"/>
        <w:spacing w:line="360" w:lineRule="auto"/>
        <w:ind w:right="-51" w:firstLine="562"/>
        <w:jc w:val="both"/>
      </w:pP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Arial Unicode MS" w:eastAsia="Arial Unicode MS" w:hAnsi="Arial Unicode MS" w:cs="Arial Unicode MS"/>
          <w:sz w:val="24"/>
          <w:szCs w:val="24"/>
        </w:rPr>
        <w:t xml:space="preserve">= ∑ </w:t>
      </w:r>
      <w:proofErr w:type="spellStart"/>
      <w:r>
        <w:rPr>
          <w:rFonts w:ascii="Arial Unicode MS" w:eastAsia="Arial Unicode MS" w:hAnsi="Arial Unicode MS" w:cs="Arial Unicode MS"/>
          <w:sz w:val="24"/>
          <w:szCs w:val="24"/>
        </w:rPr>
        <w:t>Sз</w:t>
      </w:r>
      <w:proofErr w:type="spellEnd"/>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vertAlign w:val="subscript"/>
        </w:rPr>
        <w:t>i</w:t>
      </w:r>
      <w:proofErr w:type="gramStart"/>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bscript"/>
        </w:rPr>
        <w:t xml:space="preserve"> </w:t>
      </w:r>
    </w:p>
    <w:p w:rsidR="00D75795" w:rsidRDefault="005E702E">
      <w:pPr>
        <w:widowControl w:val="0"/>
        <w:spacing w:line="360" w:lineRule="auto"/>
        <w:ind w:right="-51" w:firstLine="562"/>
        <w:jc w:val="both"/>
      </w:pP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  </w:t>
      </w:r>
      <w:r>
        <w:rPr>
          <w:rFonts w:ascii="Times New Roman" w:eastAsia="Times New Roman" w:hAnsi="Times New Roman" w:cs="Times New Roman"/>
          <w:sz w:val="24"/>
          <w:szCs w:val="24"/>
        </w:rPr>
        <w:t>500+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500+900+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900+900+900+900 = 5500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 xml:space="preserve">2) Определяется суммарная поэтажная площадь всех домов в квартале </w:t>
      </w:r>
      <w:proofErr w:type="spellStart"/>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эт</w:t>
      </w:r>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по формуле:</w:t>
      </w:r>
    </w:p>
    <w:p w:rsidR="00D75795" w:rsidRPr="005E702E" w:rsidRDefault="005E702E">
      <w:pPr>
        <w:widowControl w:val="0"/>
        <w:spacing w:line="360" w:lineRule="auto"/>
        <w:ind w:firstLine="562"/>
        <w:jc w:val="both"/>
        <w:rPr>
          <w:lang w:val="en-US"/>
        </w:rPr>
      </w:pPr>
      <w:r w:rsidRPr="005E702E">
        <w:rPr>
          <w:rFonts w:ascii="Times New Roman" w:eastAsia="Times New Roman" w:hAnsi="Times New Roman" w:cs="Times New Roman"/>
          <w:sz w:val="24"/>
          <w:szCs w:val="24"/>
          <w:lang w:val="en-US"/>
        </w:rPr>
        <w:t>S</w:t>
      </w:r>
      <w:proofErr w:type="spellStart"/>
      <w:r>
        <w:rPr>
          <w:rFonts w:ascii="Times New Roman" w:eastAsia="Times New Roman" w:hAnsi="Times New Roman" w:cs="Times New Roman"/>
          <w:sz w:val="24"/>
          <w:szCs w:val="24"/>
        </w:rPr>
        <w:t>эт</w:t>
      </w:r>
      <w:proofErr w:type="spellEnd"/>
      <w:r w:rsidRPr="005E702E">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vertAlign w:val="subscript"/>
        </w:rPr>
        <w:t>сум</w:t>
      </w:r>
      <w:proofErr w:type="spellEnd"/>
      <w:r w:rsidRPr="005E702E">
        <w:rPr>
          <w:rFonts w:ascii="Times New Roman" w:eastAsia="Times New Roman" w:hAnsi="Times New Roman" w:cs="Times New Roman"/>
          <w:sz w:val="24"/>
          <w:szCs w:val="24"/>
          <w:vertAlign w:val="subscript"/>
          <w:lang w:val="en-US"/>
        </w:rPr>
        <w:t xml:space="preserve">  </w:t>
      </w:r>
      <w:r w:rsidRPr="005E702E">
        <w:rPr>
          <w:rFonts w:ascii="Arial Unicode MS" w:eastAsia="Arial Unicode MS" w:hAnsi="Arial Unicode MS" w:cs="Arial Unicode MS"/>
          <w:sz w:val="24"/>
          <w:szCs w:val="24"/>
          <w:lang w:val="en-US"/>
        </w:rPr>
        <w:t>=</w:t>
      </w:r>
      <w:proofErr w:type="gramEnd"/>
      <w:r w:rsidRPr="005E702E">
        <w:rPr>
          <w:rFonts w:ascii="Arial Unicode MS" w:eastAsia="Arial Unicode MS" w:hAnsi="Arial Unicode MS" w:cs="Arial Unicode MS"/>
          <w:sz w:val="24"/>
          <w:szCs w:val="24"/>
          <w:lang w:val="en-US"/>
        </w:rPr>
        <w:t xml:space="preserve"> ∑ ( S</w:t>
      </w:r>
      <w:r>
        <w:rPr>
          <w:rFonts w:ascii="Arial Unicode MS" w:eastAsia="Arial Unicode MS" w:hAnsi="Arial Unicode MS" w:cs="Arial Unicode MS"/>
          <w:sz w:val="24"/>
          <w:szCs w:val="24"/>
        </w:rPr>
        <w:t>з</w:t>
      </w:r>
      <w:r w:rsidRPr="005E702E">
        <w:rPr>
          <w:rFonts w:ascii="Arial Unicode MS" w:eastAsia="Arial Unicode MS" w:hAnsi="Arial Unicode MS" w:cs="Arial Unicode MS"/>
          <w:sz w:val="24"/>
          <w:szCs w:val="24"/>
          <w:lang w:val="en-US"/>
        </w:rPr>
        <w:t xml:space="preserve"> </w:t>
      </w:r>
      <w:r w:rsidRPr="005E702E">
        <w:rPr>
          <w:rFonts w:ascii="Times New Roman" w:eastAsia="Times New Roman" w:hAnsi="Times New Roman" w:cs="Times New Roman"/>
          <w:sz w:val="24"/>
          <w:szCs w:val="24"/>
          <w:vertAlign w:val="subscript"/>
          <w:lang w:val="en-US"/>
        </w:rPr>
        <w:t xml:space="preserve">i </w:t>
      </w:r>
      <w:r w:rsidRPr="005E702E">
        <w:rPr>
          <w:rFonts w:ascii="Times New Roman" w:eastAsia="Times New Roman" w:hAnsi="Times New Roman" w:cs="Times New Roman"/>
          <w:sz w:val="24"/>
          <w:szCs w:val="24"/>
          <w:lang w:val="en-US"/>
        </w:rPr>
        <w:t xml:space="preserve">× </w:t>
      </w:r>
      <w:r w:rsidRPr="005E702E">
        <w:rPr>
          <w:rFonts w:ascii="Times New Roman" w:eastAsia="Times New Roman" w:hAnsi="Times New Roman" w:cs="Times New Roman"/>
          <w:sz w:val="24"/>
          <w:szCs w:val="24"/>
          <w:vertAlign w:val="subscript"/>
          <w:lang w:val="en-US"/>
        </w:rPr>
        <w:t xml:space="preserve"> </w:t>
      </w:r>
      <w:r w:rsidRPr="005E702E">
        <w:rPr>
          <w:rFonts w:ascii="Times New Roman" w:eastAsia="Times New Roman" w:hAnsi="Times New Roman" w:cs="Times New Roman"/>
          <w:sz w:val="24"/>
          <w:szCs w:val="24"/>
          <w:lang w:val="en-US"/>
        </w:rPr>
        <w:t>N</w:t>
      </w:r>
      <w:proofErr w:type="spellStart"/>
      <w:r>
        <w:rPr>
          <w:rFonts w:ascii="Times New Roman" w:eastAsia="Times New Roman" w:hAnsi="Times New Roman" w:cs="Times New Roman"/>
          <w:sz w:val="24"/>
          <w:szCs w:val="24"/>
        </w:rPr>
        <w:t>эт</w:t>
      </w:r>
      <w:proofErr w:type="spellEnd"/>
      <w:r w:rsidRPr="005E702E">
        <w:rPr>
          <w:rFonts w:ascii="Times New Roman" w:eastAsia="Times New Roman" w:hAnsi="Times New Roman" w:cs="Times New Roman"/>
          <w:sz w:val="24"/>
          <w:szCs w:val="24"/>
          <w:vertAlign w:val="subscript"/>
          <w:lang w:val="en-US"/>
        </w:rPr>
        <w:t xml:space="preserve"> i</w:t>
      </w:r>
      <w:r w:rsidRPr="005E702E">
        <w:rPr>
          <w:rFonts w:ascii="Times New Roman" w:eastAsia="Times New Roman" w:hAnsi="Times New Roman" w:cs="Times New Roman"/>
          <w:sz w:val="24"/>
          <w:szCs w:val="24"/>
          <w:lang w:val="en-US"/>
        </w:rPr>
        <w:t>);</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Sэт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500×2+</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500×2+900×5+</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900×5+900×5+900×9+900×9 = 31700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3) Определяется коэффициент застройки </w:t>
      </w:r>
      <w:proofErr w:type="spellStart"/>
      <w:proofErr w:type="gramStart"/>
      <w:r>
        <w:rPr>
          <w:rFonts w:ascii="Times New Roman" w:eastAsia="Times New Roman" w:hAnsi="Times New Roman" w:cs="Times New Roman"/>
          <w:sz w:val="24"/>
          <w:szCs w:val="24"/>
        </w:rPr>
        <w:t>Кз</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плотность застройки </w:t>
      </w: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квартала жилыми домами и средняя этажность домов </w:t>
      </w:r>
      <w:proofErr w:type="spellStart"/>
      <w:r>
        <w:rPr>
          <w:rFonts w:ascii="Times New Roman" w:eastAsia="Times New Roman" w:hAnsi="Times New Roman" w:cs="Times New Roman"/>
          <w:sz w:val="24"/>
          <w:szCs w:val="24"/>
        </w:rPr>
        <w:t>Nэт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в квартале по формулам:</w:t>
      </w:r>
    </w:p>
    <w:p w:rsidR="00D75795" w:rsidRDefault="005E702E">
      <w:pPr>
        <w:widowControl w:val="0"/>
        <w:spacing w:line="360" w:lineRule="auto"/>
        <w:ind w:firstLine="562"/>
        <w:jc w:val="both"/>
      </w:pPr>
      <w:proofErr w:type="spellStart"/>
      <w:proofErr w:type="gramStart"/>
      <w:r>
        <w:rPr>
          <w:rFonts w:ascii="Times New Roman" w:eastAsia="Times New Roman" w:hAnsi="Times New Roman" w:cs="Times New Roman"/>
          <w:sz w:val="24"/>
          <w:szCs w:val="24"/>
        </w:rPr>
        <w:t>Кз</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 100% ×  (</w:t>
      </w: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lastRenderedPageBreak/>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Sэт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Sкв</w:t>
      </w:r>
      <w:proofErr w:type="spellEnd"/>
      <w:proofErr w:type="gramStart"/>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proofErr w:type="gramEnd"/>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Nэт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Sэт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proofErr w:type="gramStart"/>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proofErr w:type="gramEnd"/>
    </w:p>
    <w:p w:rsidR="00D75795" w:rsidRDefault="005E702E">
      <w:pPr>
        <w:widowControl w:val="0"/>
        <w:spacing w:line="360" w:lineRule="auto"/>
        <w:ind w:firstLine="562"/>
        <w:jc w:val="both"/>
      </w:pPr>
      <w:proofErr w:type="spellStart"/>
      <w:proofErr w:type="gramStart"/>
      <w:r>
        <w:rPr>
          <w:rFonts w:ascii="Times New Roman" w:eastAsia="Times New Roman" w:hAnsi="Times New Roman" w:cs="Times New Roman"/>
          <w:sz w:val="24"/>
          <w:szCs w:val="24"/>
        </w:rPr>
        <w:t>Кз</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 100 × 5500 / 27000 = 20,4% ;</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 100 × 31700 / 27000= 1,17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что  эквивалентно 11700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/га;</w:t>
      </w:r>
    </w:p>
    <w:p w:rsidR="00D75795" w:rsidRDefault="005E702E">
      <w:pPr>
        <w:widowControl w:val="0"/>
        <w:spacing w:line="360" w:lineRule="auto"/>
        <w:ind w:firstLine="562"/>
        <w:jc w:val="both"/>
      </w:pPr>
      <w:proofErr w:type="spellStart"/>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 31700 / 5500 = 5,8.</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4) По таблице 1 местных нормативов для полученной нецелочисленной средней этажности  </w:t>
      </w:r>
      <w:proofErr w:type="spellStart"/>
      <w:r>
        <w:rPr>
          <w:rFonts w:ascii="Times New Roman" w:eastAsia="Times New Roman" w:hAnsi="Times New Roman" w:cs="Times New Roman"/>
          <w:sz w:val="24"/>
          <w:szCs w:val="24"/>
        </w:rPr>
        <w:t>Nэт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 5,8 методом линейной интерполяции определяется максимальный коэффициент застройки квартала жилыми домами </w:t>
      </w:r>
      <w:proofErr w:type="spellStart"/>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(5,8) по формуле:</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(5,8) = </w:t>
      </w: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(5) + (5,8– 5) × (</w:t>
      </w: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(6) - </w:t>
      </w: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(5)</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D75795" w:rsidRDefault="005E702E">
      <w:pPr>
        <w:widowControl w:val="0"/>
        <w:spacing w:line="360" w:lineRule="auto"/>
        <w:ind w:firstLine="562"/>
        <w:jc w:val="both"/>
      </w:pPr>
      <w:proofErr w:type="spellStart"/>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(5,8) = 24,4 + 0,8 × (21,9 - 24,4) =22,4% .</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и соответствующая  плотность застройки квартала </w:t>
      </w:r>
      <w:proofErr w:type="spellStart"/>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(5,8) по формуле:</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(5,8) = (</w:t>
      </w: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rPr>
        <w:t>Nэт</w:t>
      </w:r>
      <w:proofErr w:type="spellEnd"/>
      <w:r>
        <w:rPr>
          <w:rFonts w:ascii="Times New Roman" w:eastAsia="Times New Roman" w:hAnsi="Times New Roman" w:cs="Times New Roman"/>
          <w:sz w:val="24"/>
          <w:szCs w:val="24"/>
          <w:vertAlign w:val="subscript"/>
        </w:rPr>
        <w:t xml:space="preserve"> ср</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/100%</w:t>
      </w:r>
      <w:proofErr w:type="gramStart"/>
      <w:r>
        <w:rPr>
          <w:rFonts w:ascii="Times New Roman" w:eastAsia="Times New Roman" w:hAnsi="Times New Roman" w:cs="Times New Roman"/>
          <w:sz w:val="24"/>
          <w:szCs w:val="24"/>
        </w:rPr>
        <w:t xml:space="preserve"> ;</w:t>
      </w:r>
      <w:proofErr w:type="gramEnd"/>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(5,8)  = (22,4×</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/100 = 1,30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что эквивалентно 13000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/га,</w:t>
      </w:r>
    </w:p>
    <w:p w:rsidR="00D75795" w:rsidRDefault="005E702E">
      <w:pPr>
        <w:widowControl w:val="0"/>
        <w:spacing w:line="360" w:lineRule="auto"/>
        <w:ind w:firstLine="562"/>
        <w:jc w:val="both"/>
      </w:pPr>
      <w:r>
        <w:rPr>
          <w:rFonts w:ascii="Times New Roman" w:eastAsia="Times New Roman" w:hAnsi="Times New Roman" w:cs="Times New Roman"/>
          <w:sz w:val="24"/>
          <w:szCs w:val="24"/>
        </w:rPr>
        <w:t>или методом линейной интерполяции по табличным значениям.</w:t>
      </w:r>
    </w:p>
    <w:p w:rsidR="00D75795" w:rsidRDefault="005E702E">
      <w:pPr>
        <w:widowControl w:val="0"/>
        <w:spacing w:line="360" w:lineRule="auto"/>
        <w:ind w:firstLine="562"/>
        <w:jc w:val="both"/>
      </w:pPr>
      <w:r>
        <w:rPr>
          <w:rFonts w:ascii="Times New Roman" w:eastAsia="Times New Roman" w:hAnsi="Times New Roman" w:cs="Times New Roman"/>
          <w:sz w:val="24"/>
          <w:szCs w:val="24"/>
        </w:rPr>
        <w:t>5) Проверяются условия соблюдения норматива:</w:t>
      </w:r>
    </w:p>
    <w:p w:rsidR="00D75795" w:rsidRDefault="005E702E">
      <w:pPr>
        <w:widowControl w:val="0"/>
        <w:spacing w:line="360" w:lineRule="auto"/>
        <w:ind w:firstLine="562"/>
        <w:jc w:val="both"/>
      </w:pPr>
      <w:proofErr w:type="spellStart"/>
      <w:proofErr w:type="gramStart"/>
      <w:r>
        <w:rPr>
          <w:rFonts w:ascii="Arial Unicode MS" w:eastAsia="Arial Unicode MS" w:hAnsi="Arial Unicode MS" w:cs="Arial Unicode MS"/>
          <w:sz w:val="24"/>
          <w:szCs w:val="24"/>
        </w:rPr>
        <w:t>K</w:t>
      </w:r>
      <w:proofErr w:type="gramEnd"/>
      <w:r>
        <w:rPr>
          <w:rFonts w:ascii="Arial Unicode MS" w:eastAsia="Arial Unicode MS" w:hAnsi="Arial Unicode MS" w:cs="Arial Unicode MS"/>
          <w:sz w:val="24"/>
          <w:szCs w:val="24"/>
        </w:rPr>
        <w:t>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кв</w:t>
      </w:r>
      <w:proofErr w:type="spellEnd"/>
      <w:r>
        <w:rPr>
          <w:rFonts w:ascii="Arial Unicode MS" w:eastAsia="Arial Unicode MS" w:hAnsi="Arial Unicode MS" w:cs="Arial Unicode MS"/>
          <w:sz w:val="24"/>
          <w:szCs w:val="24"/>
        </w:rPr>
        <w:t xml:space="preserve">  ≤ </w:t>
      </w:r>
      <w:proofErr w:type="spellStart"/>
      <w:r>
        <w:rPr>
          <w:rFonts w:ascii="Arial Unicode MS" w:eastAsia="Arial Unicode MS" w:hAnsi="Arial Unicode MS" w:cs="Arial Unicode MS"/>
          <w:sz w:val="24"/>
          <w:szCs w:val="24"/>
        </w:rPr>
        <w:t>Kз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кв</w:t>
      </w:r>
      <w:proofErr w:type="spellEnd"/>
      <w:r>
        <w:rPr>
          <w:rFonts w:ascii="Arial Unicode MS" w:eastAsia="Arial Unicode MS" w:hAnsi="Arial Unicode MS" w:cs="Arial Unicode MS"/>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z w:val="24"/>
          <w:szCs w:val="24"/>
          <w:vertAlign w:val="superscript"/>
        </w:rPr>
        <w:t xml:space="preserve">   </w:t>
      </w:r>
      <w:proofErr w:type="spellStart"/>
      <w:r>
        <w:rPr>
          <w:rFonts w:ascii="Arial Unicode MS" w:eastAsia="Arial Unicode MS" w:hAnsi="Arial Unicode MS" w:cs="Arial Unicode MS"/>
          <w:sz w:val="24"/>
          <w:szCs w:val="24"/>
        </w:rPr>
        <w:t>Рз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кв</w:t>
      </w:r>
      <w:proofErr w:type="spellEnd"/>
      <w:r>
        <w:rPr>
          <w:rFonts w:ascii="Arial Unicode MS" w:eastAsia="Arial Unicode MS" w:hAnsi="Arial Unicode MS" w:cs="Arial Unicode MS"/>
          <w:sz w:val="24"/>
          <w:szCs w:val="24"/>
        </w:rPr>
        <w:t xml:space="preserve">  ≤ </w:t>
      </w:r>
      <w:proofErr w:type="spellStart"/>
      <w:r>
        <w:rPr>
          <w:rFonts w:ascii="Arial Unicode MS" w:eastAsia="Arial Unicode MS" w:hAnsi="Arial Unicode MS" w:cs="Arial Unicode MS"/>
          <w:sz w:val="24"/>
          <w:szCs w:val="24"/>
        </w:rPr>
        <w:t>Рз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кв</w:t>
      </w:r>
      <w:proofErr w:type="spellEnd"/>
      <w:r>
        <w:rPr>
          <w:rFonts w:ascii="Arial Unicode MS" w:eastAsia="Arial Unicode MS" w:hAnsi="Arial Unicode MS" w:cs="Arial Unicode MS"/>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Они выполняются, поскольку 20,4 &lt; 22,4  и  11700 &lt; 13000. </w:t>
      </w:r>
    </w:p>
    <w:p w:rsidR="00D75795" w:rsidRDefault="005E702E">
      <w:pPr>
        <w:widowControl w:val="0"/>
        <w:spacing w:line="360" w:lineRule="auto"/>
        <w:ind w:firstLine="562"/>
        <w:jc w:val="both"/>
      </w:pPr>
      <w:r>
        <w:rPr>
          <w:rFonts w:ascii="Times New Roman" w:eastAsia="Times New Roman" w:hAnsi="Times New Roman" w:cs="Times New Roman"/>
          <w:sz w:val="24"/>
          <w:szCs w:val="24"/>
        </w:rPr>
        <w:t>Следовательно, коэффициент застройки и плотность застройки квартала жилыми домами в данном примере соответствуют местным нормативам.</w:t>
      </w:r>
    </w:p>
    <w:p w:rsidR="00D75795" w:rsidRDefault="00D75795">
      <w:pPr>
        <w:widowControl w:val="0"/>
        <w:spacing w:line="360" w:lineRule="auto"/>
        <w:ind w:firstLine="562"/>
        <w:jc w:val="both"/>
      </w:pPr>
    </w:p>
    <w:p w:rsidR="00D75795" w:rsidRDefault="005E702E">
      <w:pPr>
        <w:widowControl w:val="0"/>
        <w:spacing w:line="360" w:lineRule="auto"/>
        <w:ind w:firstLine="562"/>
        <w:jc w:val="both"/>
      </w:pPr>
      <w:r>
        <w:rPr>
          <w:rFonts w:ascii="Times New Roman" w:eastAsia="Times New Roman" w:hAnsi="Times New Roman" w:cs="Times New Roman"/>
          <w:b/>
          <w:sz w:val="24"/>
          <w:szCs w:val="24"/>
        </w:rPr>
        <w:t>Пример 2</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Дано</w:t>
      </w:r>
      <w:r>
        <w:rPr>
          <w:rFonts w:ascii="Times New Roman" w:eastAsia="Times New Roman" w:hAnsi="Times New Roman" w:cs="Times New Roman"/>
          <w:sz w:val="24"/>
          <w:szCs w:val="24"/>
        </w:rPr>
        <w:t xml:space="preserve">: на территории жилого квартала площадью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 28000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размещено 7 многоквартирных жилых домов со следующими параметрами: </w:t>
      </w:r>
    </w:p>
    <w:tbl>
      <w:tblPr>
        <w:tblStyle w:val="afd"/>
        <w:tblW w:w="96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3"/>
        <w:gridCol w:w="3212"/>
        <w:gridCol w:w="3212"/>
      </w:tblGrid>
      <w:tr w:rsidR="00D75795">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Индекс дома,</w:t>
            </w:r>
          </w:p>
          <w:p w:rsidR="00D75795" w:rsidRDefault="005E702E">
            <w:pPr>
              <w:widowControl w:val="0"/>
              <w:spacing w:line="240" w:lineRule="auto"/>
              <w:jc w:val="center"/>
            </w:pPr>
            <w:r>
              <w:rPr>
                <w:rFonts w:ascii="Times New Roman" w:eastAsia="Times New Roman" w:hAnsi="Times New Roman" w:cs="Times New Roman"/>
                <w:sz w:val="24"/>
                <w:szCs w:val="24"/>
              </w:rPr>
              <w:t>i = 1, 2, …n</w:t>
            </w:r>
          </w:p>
        </w:tc>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Площадь застройки дома,</w:t>
            </w:r>
          </w:p>
          <w:p w:rsidR="00D75795" w:rsidRDefault="005E702E">
            <w:pPr>
              <w:widowControl w:val="0"/>
              <w:spacing w:line="240" w:lineRule="auto"/>
              <w:jc w:val="center"/>
            </w:pP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i  </w:t>
            </w:r>
            <w:r>
              <w:rPr>
                <w:rFonts w:ascii="Times New Roman" w:eastAsia="Times New Roman" w:hAnsi="Times New Roman" w:cs="Times New Roman"/>
                <w:sz w:val="24"/>
                <w:szCs w:val="24"/>
              </w:rPr>
              <w:t>,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bscript"/>
              </w:rPr>
              <w:t>,</w:t>
            </w:r>
          </w:p>
        </w:tc>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Этажность дома,</w:t>
            </w:r>
          </w:p>
          <w:p w:rsidR="00D75795" w:rsidRDefault="005E702E">
            <w:pPr>
              <w:widowControl w:val="0"/>
              <w:spacing w:line="240" w:lineRule="auto"/>
              <w:jc w:val="center"/>
            </w:pPr>
            <w:proofErr w:type="spellStart"/>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эт</w:t>
            </w:r>
            <w:proofErr w:type="spellEnd"/>
            <w:r>
              <w:rPr>
                <w:rFonts w:ascii="Times New Roman" w:eastAsia="Times New Roman" w:hAnsi="Times New Roman" w:cs="Times New Roman"/>
                <w:sz w:val="24"/>
                <w:szCs w:val="24"/>
                <w:vertAlign w:val="subscript"/>
              </w:rPr>
              <w:t xml:space="preserve"> i</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1</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3</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4</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6</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7</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w:t>
            </w:r>
          </w:p>
        </w:tc>
      </w:tr>
    </w:tbl>
    <w:p w:rsidR="00D75795" w:rsidRDefault="00D75795">
      <w:pPr>
        <w:widowControl w:val="0"/>
        <w:spacing w:line="360" w:lineRule="auto"/>
        <w:ind w:right="-51"/>
        <w:jc w:val="both"/>
      </w:pP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Поэтажные площади на этажах каждого дома одинаковы и равны площади застройки. Первый этаж 5 этажного дома с индексом i=5 полностью занят объектами торговли и общественного питания, коммунально-бытового назначения.</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 xml:space="preserve">Два двухэтажных дома являются ветхими и планируются к сносу с последующим </w:t>
      </w:r>
      <w:r>
        <w:rPr>
          <w:rFonts w:ascii="Times New Roman" w:eastAsia="Times New Roman" w:hAnsi="Times New Roman" w:cs="Times New Roman"/>
          <w:sz w:val="24"/>
          <w:szCs w:val="24"/>
        </w:rPr>
        <w:lastRenderedPageBreak/>
        <w:t>строительством многоквартирного секционного дома с площадью стандартной секции 300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 xml:space="preserve">. В квартале проживает 1100 жителей, из них 90 в планируемых к сносу домах. </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Требуется</w:t>
      </w:r>
      <w:r>
        <w:rPr>
          <w:rFonts w:ascii="Times New Roman" w:eastAsia="Times New Roman" w:hAnsi="Times New Roman" w:cs="Times New Roman"/>
          <w:sz w:val="24"/>
          <w:szCs w:val="24"/>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коммунально-бытового назначения.</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Решение:</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 xml:space="preserve">1) Определяется суммарная площадь застройки всех сохраняемых домов в квартале </w:t>
      </w:r>
      <w:proofErr w:type="spellStart"/>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по формуле:</w:t>
      </w:r>
    </w:p>
    <w:p w:rsidR="00D75795" w:rsidRDefault="005E702E">
      <w:pPr>
        <w:widowControl w:val="0"/>
        <w:spacing w:line="360" w:lineRule="auto"/>
        <w:ind w:right="-51" w:firstLine="562"/>
        <w:jc w:val="both"/>
      </w:pP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Arial Unicode MS" w:eastAsia="Arial Unicode MS" w:hAnsi="Arial Unicode MS" w:cs="Arial Unicode MS"/>
          <w:sz w:val="24"/>
          <w:szCs w:val="24"/>
        </w:rPr>
        <w:t xml:space="preserve">= ∑ </w:t>
      </w:r>
      <w:proofErr w:type="spellStart"/>
      <w:r>
        <w:rPr>
          <w:rFonts w:ascii="Arial Unicode MS" w:eastAsia="Arial Unicode MS" w:hAnsi="Arial Unicode MS" w:cs="Arial Unicode MS"/>
          <w:sz w:val="24"/>
          <w:szCs w:val="24"/>
        </w:rPr>
        <w:t>Sз</w:t>
      </w:r>
      <w:proofErr w:type="spellEnd"/>
      <w:r>
        <w:rPr>
          <w:rFonts w:ascii="Arial Unicode MS" w:eastAsia="Arial Unicode MS" w:hAnsi="Arial Unicode MS" w:cs="Arial Unicode MS"/>
          <w:sz w:val="24"/>
          <w:szCs w:val="24"/>
        </w:rPr>
        <w:t xml:space="preserve"> </w:t>
      </w:r>
      <w:r>
        <w:rPr>
          <w:rFonts w:ascii="Times New Roman" w:eastAsia="Times New Roman" w:hAnsi="Times New Roman" w:cs="Times New Roman"/>
          <w:sz w:val="24"/>
          <w:szCs w:val="24"/>
          <w:vertAlign w:val="subscript"/>
        </w:rPr>
        <w:t>i</w:t>
      </w:r>
      <w:proofErr w:type="gramStart"/>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bscript"/>
        </w:rPr>
        <w:t xml:space="preserve"> </w:t>
      </w:r>
    </w:p>
    <w:p w:rsidR="00D75795" w:rsidRDefault="005E702E">
      <w:pPr>
        <w:widowControl w:val="0"/>
        <w:spacing w:line="360" w:lineRule="auto"/>
        <w:ind w:right="-51" w:firstLine="562"/>
        <w:jc w:val="both"/>
      </w:pP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  </w:t>
      </w:r>
      <w:r>
        <w:rPr>
          <w:rFonts w:ascii="Times New Roman" w:eastAsia="Times New Roman" w:hAnsi="Times New Roman" w:cs="Times New Roman"/>
          <w:sz w:val="24"/>
          <w:szCs w:val="24"/>
        </w:rPr>
        <w:t>900+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900+900+900+900 = 4500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 xml:space="preserve">2) Определяется суммарная поэтажная площадь сохраняемых домов в квартале </w:t>
      </w:r>
      <w:proofErr w:type="spellStart"/>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эт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по формуле:</w:t>
      </w:r>
    </w:p>
    <w:p w:rsidR="00D75795" w:rsidRPr="005E702E" w:rsidRDefault="005E702E">
      <w:pPr>
        <w:widowControl w:val="0"/>
        <w:spacing w:line="360" w:lineRule="auto"/>
        <w:ind w:firstLine="562"/>
        <w:jc w:val="both"/>
        <w:rPr>
          <w:lang w:val="en-US"/>
        </w:rPr>
      </w:pPr>
      <w:r w:rsidRPr="005E702E">
        <w:rPr>
          <w:rFonts w:ascii="Times New Roman" w:eastAsia="Times New Roman" w:hAnsi="Times New Roman" w:cs="Times New Roman"/>
          <w:sz w:val="24"/>
          <w:szCs w:val="24"/>
          <w:lang w:val="en-US"/>
        </w:rPr>
        <w:t>S</w:t>
      </w:r>
      <w:proofErr w:type="spellStart"/>
      <w:r>
        <w:rPr>
          <w:rFonts w:ascii="Times New Roman" w:eastAsia="Times New Roman" w:hAnsi="Times New Roman" w:cs="Times New Roman"/>
          <w:sz w:val="24"/>
          <w:szCs w:val="24"/>
        </w:rPr>
        <w:t>эт</w:t>
      </w:r>
      <w:proofErr w:type="spellEnd"/>
      <w:r w:rsidRPr="005E702E">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vertAlign w:val="subscript"/>
        </w:rPr>
        <w:t>сум</w:t>
      </w:r>
      <w:proofErr w:type="spellEnd"/>
      <w:r w:rsidRPr="005E702E">
        <w:rPr>
          <w:rFonts w:ascii="Times New Roman" w:eastAsia="Times New Roman" w:hAnsi="Times New Roman" w:cs="Times New Roman"/>
          <w:sz w:val="24"/>
          <w:szCs w:val="24"/>
          <w:vertAlign w:val="subscript"/>
          <w:lang w:val="en-US"/>
        </w:rPr>
        <w:t xml:space="preserve">  </w:t>
      </w:r>
      <w:r w:rsidRPr="005E702E">
        <w:rPr>
          <w:rFonts w:ascii="Arial Unicode MS" w:eastAsia="Arial Unicode MS" w:hAnsi="Arial Unicode MS" w:cs="Arial Unicode MS"/>
          <w:sz w:val="24"/>
          <w:szCs w:val="24"/>
          <w:lang w:val="en-US"/>
        </w:rPr>
        <w:t>=</w:t>
      </w:r>
      <w:proofErr w:type="gramEnd"/>
      <w:r w:rsidRPr="005E702E">
        <w:rPr>
          <w:rFonts w:ascii="Arial Unicode MS" w:eastAsia="Arial Unicode MS" w:hAnsi="Arial Unicode MS" w:cs="Arial Unicode MS"/>
          <w:sz w:val="24"/>
          <w:szCs w:val="24"/>
          <w:lang w:val="en-US"/>
        </w:rPr>
        <w:t xml:space="preserve"> ∑ ( S</w:t>
      </w:r>
      <w:r>
        <w:rPr>
          <w:rFonts w:ascii="Arial Unicode MS" w:eastAsia="Arial Unicode MS" w:hAnsi="Arial Unicode MS" w:cs="Arial Unicode MS"/>
          <w:sz w:val="24"/>
          <w:szCs w:val="24"/>
        </w:rPr>
        <w:t>з</w:t>
      </w:r>
      <w:r w:rsidRPr="005E702E">
        <w:rPr>
          <w:rFonts w:ascii="Arial Unicode MS" w:eastAsia="Arial Unicode MS" w:hAnsi="Arial Unicode MS" w:cs="Arial Unicode MS"/>
          <w:sz w:val="24"/>
          <w:szCs w:val="24"/>
          <w:lang w:val="en-US"/>
        </w:rPr>
        <w:t xml:space="preserve"> </w:t>
      </w:r>
      <w:r w:rsidRPr="005E702E">
        <w:rPr>
          <w:rFonts w:ascii="Times New Roman" w:eastAsia="Times New Roman" w:hAnsi="Times New Roman" w:cs="Times New Roman"/>
          <w:sz w:val="24"/>
          <w:szCs w:val="24"/>
          <w:vertAlign w:val="subscript"/>
          <w:lang w:val="en-US"/>
        </w:rPr>
        <w:t xml:space="preserve">i </w:t>
      </w:r>
      <w:r w:rsidRPr="005E702E">
        <w:rPr>
          <w:rFonts w:ascii="Times New Roman" w:eastAsia="Times New Roman" w:hAnsi="Times New Roman" w:cs="Times New Roman"/>
          <w:sz w:val="24"/>
          <w:szCs w:val="24"/>
          <w:lang w:val="en-US"/>
        </w:rPr>
        <w:t xml:space="preserve">× </w:t>
      </w:r>
      <w:r w:rsidRPr="005E702E">
        <w:rPr>
          <w:rFonts w:ascii="Times New Roman" w:eastAsia="Times New Roman" w:hAnsi="Times New Roman" w:cs="Times New Roman"/>
          <w:sz w:val="24"/>
          <w:szCs w:val="24"/>
          <w:vertAlign w:val="subscript"/>
          <w:lang w:val="en-US"/>
        </w:rPr>
        <w:t xml:space="preserve"> </w:t>
      </w:r>
      <w:r w:rsidRPr="005E702E">
        <w:rPr>
          <w:rFonts w:ascii="Times New Roman" w:eastAsia="Times New Roman" w:hAnsi="Times New Roman" w:cs="Times New Roman"/>
          <w:sz w:val="24"/>
          <w:szCs w:val="24"/>
          <w:lang w:val="en-US"/>
        </w:rPr>
        <w:t>N</w:t>
      </w:r>
      <w:proofErr w:type="spellStart"/>
      <w:r>
        <w:rPr>
          <w:rFonts w:ascii="Times New Roman" w:eastAsia="Times New Roman" w:hAnsi="Times New Roman" w:cs="Times New Roman"/>
          <w:sz w:val="24"/>
          <w:szCs w:val="24"/>
        </w:rPr>
        <w:t>эт</w:t>
      </w:r>
      <w:proofErr w:type="spellEnd"/>
      <w:r w:rsidRPr="005E702E">
        <w:rPr>
          <w:rFonts w:ascii="Times New Roman" w:eastAsia="Times New Roman" w:hAnsi="Times New Roman" w:cs="Times New Roman"/>
          <w:sz w:val="24"/>
          <w:szCs w:val="24"/>
          <w:vertAlign w:val="subscript"/>
          <w:lang w:val="en-US"/>
        </w:rPr>
        <w:t xml:space="preserve"> i</w:t>
      </w:r>
      <w:r w:rsidRPr="005E702E">
        <w:rPr>
          <w:rFonts w:ascii="Times New Roman" w:eastAsia="Times New Roman" w:hAnsi="Times New Roman" w:cs="Times New Roman"/>
          <w:sz w:val="24"/>
          <w:szCs w:val="24"/>
          <w:lang w:val="en-US"/>
        </w:rPr>
        <w:t>);</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Sэт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900×5+</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900×5+900×5+900×9+900×9 = 29700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3) Определяется  средняя этажность сохраняемых домов </w:t>
      </w:r>
      <w:proofErr w:type="spellStart"/>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по формуле:</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Nэт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Sэт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proofErr w:type="gramStart"/>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proofErr w:type="gramEnd"/>
    </w:p>
    <w:p w:rsidR="00D75795" w:rsidRDefault="005E702E">
      <w:pPr>
        <w:widowControl w:val="0"/>
        <w:spacing w:line="360" w:lineRule="auto"/>
        <w:ind w:firstLine="562"/>
        <w:jc w:val="both"/>
      </w:pPr>
      <w:proofErr w:type="spellStart"/>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 29700 / 4500 = 6,6.</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4) По таблице 1 местных нормативов для полученной нецелочисленной средней этажности  </w:t>
      </w:r>
      <w:proofErr w:type="spellStart"/>
      <w:r>
        <w:rPr>
          <w:rFonts w:ascii="Times New Roman" w:eastAsia="Times New Roman" w:hAnsi="Times New Roman" w:cs="Times New Roman"/>
          <w:sz w:val="24"/>
          <w:szCs w:val="24"/>
        </w:rPr>
        <w:t>Nэт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 6,6 методом линейной интерполяции определяется максимальный коэффициент застройки части территории квартала жилыми домами </w:t>
      </w:r>
      <w:proofErr w:type="spellStart"/>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(6,6) </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(6,6) = </w:t>
      </w: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(6) + (6,6- 6) × (</w:t>
      </w: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(7) - </w:t>
      </w:r>
      <w:proofErr w:type="spellStart"/>
      <w:r>
        <w:rPr>
          <w:rFonts w:ascii="Times New Roman" w:eastAsia="Times New Roman" w:hAnsi="Times New Roman" w:cs="Times New Roman"/>
          <w:sz w:val="24"/>
          <w:szCs w:val="24"/>
        </w:rPr>
        <w:t>Kз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(6)</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proofErr w:type="spellStart"/>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(6,6) = 21,9 + 0,6 × (19,8 - 21,9) =20,6%. </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5) Минимальная потребность в территории в границах квартала для сохраняемых домов с площадью застройки </w:t>
      </w:r>
      <w:proofErr w:type="spellStart"/>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и средней этажностью </w:t>
      </w:r>
      <w:proofErr w:type="spellStart"/>
      <w:r>
        <w:rPr>
          <w:rFonts w:ascii="Times New Roman" w:eastAsia="Times New Roman" w:hAnsi="Times New Roman" w:cs="Times New Roman"/>
          <w:sz w:val="24"/>
          <w:szCs w:val="24"/>
        </w:rPr>
        <w:t>Nэт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6,6</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определяется по формуле:</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Sтр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w:t>
      </w:r>
      <w:proofErr w:type="spellStart"/>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100%);</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Sтр</w:t>
      </w:r>
      <w:proofErr w:type="spellEnd"/>
      <w:r>
        <w:rPr>
          <w:rFonts w:ascii="Times New Roman" w:eastAsia="Times New Roman" w:hAnsi="Times New Roman" w:cs="Times New Roman"/>
          <w:sz w:val="24"/>
          <w:szCs w:val="24"/>
        </w:rPr>
        <w:t xml:space="preserve"> = 4500 / (20,6 / 100) = 21800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6) Максимальная площадь части квартала, которая может быть выделена для нового строительства S </w:t>
      </w:r>
      <w:proofErr w:type="spellStart"/>
      <w:proofErr w:type="gramStart"/>
      <w:r>
        <w:rPr>
          <w:rFonts w:ascii="Times New Roman" w:eastAsia="Times New Roman" w:hAnsi="Times New Roman" w:cs="Times New Roman"/>
          <w:sz w:val="24"/>
          <w:szCs w:val="24"/>
        </w:rPr>
        <w:t>стр</w:t>
      </w:r>
      <w:proofErr w:type="spellEnd"/>
      <w:proofErr w:type="gram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Sтр</w:t>
      </w:r>
      <w:proofErr w:type="spellEnd"/>
      <w:r>
        <w:rPr>
          <w:rFonts w:ascii="Times New Roman" w:eastAsia="Times New Roman" w:hAnsi="Times New Roman" w:cs="Times New Roman"/>
          <w:sz w:val="24"/>
          <w:szCs w:val="24"/>
        </w:rPr>
        <w:t xml:space="preserve"> = 28000 – 21800 = 6200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7) На части территории квартала площадью S </w:t>
      </w:r>
      <w:proofErr w:type="spellStart"/>
      <w:proofErr w:type="gramStart"/>
      <w:r>
        <w:rPr>
          <w:rFonts w:ascii="Times New Roman" w:eastAsia="Times New Roman" w:hAnsi="Times New Roman" w:cs="Times New Roman"/>
          <w:sz w:val="24"/>
          <w:szCs w:val="24"/>
        </w:rPr>
        <w:t>стр</w:t>
      </w:r>
      <w:proofErr w:type="spellEnd"/>
      <w:proofErr w:type="gramEnd"/>
      <w:r>
        <w:rPr>
          <w:rFonts w:ascii="Times New Roman" w:eastAsia="Times New Roman" w:hAnsi="Times New Roman" w:cs="Times New Roman"/>
          <w:sz w:val="24"/>
          <w:szCs w:val="24"/>
        </w:rPr>
        <w:t xml:space="preserve"> при максимальной (нормативной) плотности застройки </w:t>
      </w: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 может быть построено здание или несколько зданий с  суммарной поэтажной площадью </w:t>
      </w: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perscript"/>
        </w:rPr>
        <w:t>max</w:t>
      </w:r>
      <w:proofErr w:type="spellEnd"/>
      <w:r>
        <w:rPr>
          <w:rFonts w:ascii="Times New Roman" w:eastAsia="Times New Roman" w:hAnsi="Times New Roman" w:cs="Times New Roman"/>
          <w:sz w:val="24"/>
          <w:szCs w:val="24"/>
        </w:rPr>
        <w:t xml:space="preserve"> . При максимальной для нового </w:t>
      </w:r>
      <w:r>
        <w:rPr>
          <w:rFonts w:ascii="Times New Roman" w:eastAsia="Times New Roman" w:hAnsi="Times New Roman" w:cs="Times New Roman"/>
          <w:sz w:val="24"/>
          <w:szCs w:val="24"/>
        </w:rPr>
        <w:lastRenderedPageBreak/>
        <w:t>строительства этажности 9 этажей и соответствующей ей максимальной (нормативной) плотности застройки 1,51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6200 × 1,51 = 9360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С </w:t>
      </w:r>
      <w:r w:rsidR="007715E2">
        <w:rPr>
          <w:rFonts w:ascii="Times New Roman" w:eastAsia="Times New Roman" w:hAnsi="Times New Roman" w:cs="Times New Roman"/>
          <w:sz w:val="24"/>
          <w:szCs w:val="24"/>
        </w:rPr>
        <w:t>учётом</w:t>
      </w:r>
      <w:r>
        <w:rPr>
          <w:rFonts w:ascii="Times New Roman" w:eastAsia="Times New Roman" w:hAnsi="Times New Roman" w:cs="Times New Roman"/>
          <w:sz w:val="24"/>
          <w:szCs w:val="24"/>
        </w:rPr>
        <w:t xml:space="preserve"> площади одной девятиэтажной секции  9×300 =2700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может быть построено  максимум 3 секции общей площадью 2700 × 3 =8100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8) При </w:t>
      </w:r>
      <w:r w:rsidR="007715E2">
        <w:rPr>
          <w:rFonts w:ascii="Times New Roman" w:eastAsia="Times New Roman" w:hAnsi="Times New Roman" w:cs="Times New Roman"/>
          <w:sz w:val="24"/>
          <w:szCs w:val="24"/>
        </w:rPr>
        <w:t>расчётной</w:t>
      </w:r>
      <w:r>
        <w:rPr>
          <w:rFonts w:ascii="Times New Roman" w:eastAsia="Times New Roman" w:hAnsi="Times New Roman" w:cs="Times New Roman"/>
          <w:sz w:val="24"/>
          <w:szCs w:val="24"/>
        </w:rPr>
        <w:t xml:space="preserve"> обеспеченности жителей поэтажной площадью дома в габаритах наружных стен 28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/чел. (принятой в нормативах градостроительного проектирования Московской области) в новом доме площадью 8100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могут поселиться 8100/28 = 289 человек.</w:t>
      </w:r>
    </w:p>
    <w:p w:rsidR="00D75795" w:rsidRDefault="005E702E">
      <w:pPr>
        <w:widowControl w:val="0"/>
        <w:spacing w:line="360" w:lineRule="auto"/>
        <w:ind w:firstLine="562"/>
        <w:jc w:val="both"/>
      </w:pPr>
      <w:proofErr w:type="gramStart"/>
      <w:r>
        <w:rPr>
          <w:rFonts w:ascii="Times New Roman" w:eastAsia="Times New Roman" w:hAnsi="Times New Roman" w:cs="Times New Roman"/>
          <w:sz w:val="24"/>
          <w:szCs w:val="24"/>
        </w:rPr>
        <w:t xml:space="preserve">9) Для 289 жителей нового дома с </w:t>
      </w:r>
      <w:proofErr w:type="spellStart"/>
      <w:r>
        <w:rPr>
          <w:rFonts w:ascii="Times New Roman" w:eastAsia="Times New Roman" w:hAnsi="Times New Roman" w:cs="Times New Roman"/>
          <w:sz w:val="24"/>
          <w:szCs w:val="24"/>
        </w:rPr>
        <w:t>учетом</w:t>
      </w:r>
      <w:proofErr w:type="spellEnd"/>
      <w:r>
        <w:rPr>
          <w:rFonts w:ascii="Times New Roman" w:eastAsia="Times New Roman" w:hAnsi="Times New Roman" w:cs="Times New Roman"/>
          <w:sz w:val="24"/>
          <w:szCs w:val="24"/>
        </w:rPr>
        <w:t xml:space="preserve"> принятой в нормативах градостроительного проектирования Московской области обеспеченности местами в дошкольных образовательных организациях не менее 65 мест/тыс. чел. и в общеобразовательных организациях (школах) - не менее 135 мест/тыс. чел.  потребуется  289 × 65/1000 = 19 мест  и  289 × 135/1000 = 39 мест соответственно.</w:t>
      </w:r>
      <w:proofErr w:type="gramEnd"/>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С </w:t>
      </w:r>
      <w:r w:rsidR="007715E2">
        <w:rPr>
          <w:rFonts w:ascii="Times New Roman" w:eastAsia="Times New Roman" w:hAnsi="Times New Roman" w:cs="Times New Roman"/>
          <w:sz w:val="24"/>
          <w:szCs w:val="24"/>
        </w:rPr>
        <w:t>учётом</w:t>
      </w:r>
      <w:r>
        <w:rPr>
          <w:rFonts w:ascii="Times New Roman" w:eastAsia="Times New Roman" w:hAnsi="Times New Roman" w:cs="Times New Roman"/>
          <w:sz w:val="24"/>
          <w:szCs w:val="24"/>
        </w:rPr>
        <w:t xml:space="preserve"> выбытия жильцов сносимых домов и пополнением жильцами нового дома в квартале 1100-90+289=1299 человек. Для размещения указанных объектов обслуживания при средней этажности домов в квартале (включая новый дом)</w:t>
      </w:r>
    </w:p>
    <w:p w:rsidR="00D75795" w:rsidRDefault="005E702E">
      <w:pPr>
        <w:widowControl w:val="0"/>
        <w:spacing w:line="360" w:lineRule="auto"/>
        <w:ind w:firstLine="562"/>
        <w:jc w:val="both"/>
      </w:pPr>
      <w:proofErr w:type="spellStart"/>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эт</w:t>
      </w:r>
      <w:r>
        <w:rPr>
          <w:rFonts w:ascii="Times New Roman" w:eastAsia="Times New Roman" w:hAnsi="Times New Roman" w:cs="Times New Roman"/>
          <w:sz w:val="24"/>
          <w:szCs w:val="24"/>
          <w:vertAlign w:val="subscript"/>
        </w:rPr>
        <w:t>ср</w:t>
      </w:r>
      <w:proofErr w:type="spellEnd"/>
      <w:r>
        <w:rPr>
          <w:rFonts w:ascii="Times New Roman" w:eastAsia="Times New Roman" w:hAnsi="Times New Roman" w:cs="Times New Roman"/>
          <w:sz w:val="24"/>
          <w:szCs w:val="24"/>
        </w:rPr>
        <w:t xml:space="preserve"> = (29700+8100) / (4500+900) = 7,0</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 и соответствующей нормативной потребности в </w:t>
      </w:r>
      <w:r w:rsidR="007715E2">
        <w:rPr>
          <w:rFonts w:ascii="Times New Roman" w:eastAsia="Times New Roman" w:hAnsi="Times New Roman" w:cs="Times New Roman"/>
          <w:sz w:val="24"/>
          <w:szCs w:val="24"/>
        </w:rPr>
        <w:t>расчёте</w:t>
      </w:r>
      <w:r>
        <w:rPr>
          <w:rFonts w:ascii="Times New Roman" w:eastAsia="Times New Roman" w:hAnsi="Times New Roman" w:cs="Times New Roman"/>
          <w:sz w:val="24"/>
          <w:szCs w:val="24"/>
        </w:rPr>
        <w:t xml:space="preserve"> на одного жителя (см. строки 2 и 3 таблицы 6) 0,30+0,13 = 0,43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/чел.</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площадь требуемой территории  0,43× 1299=559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rsidR="00D75795" w:rsidRDefault="005E702E">
      <w:pPr>
        <w:widowControl w:val="0"/>
        <w:spacing w:line="360" w:lineRule="auto"/>
        <w:ind w:firstLine="562"/>
        <w:jc w:val="both"/>
      </w:pPr>
      <w:r>
        <w:rPr>
          <w:rFonts w:ascii="Times New Roman" w:eastAsia="Times New Roman" w:hAnsi="Times New Roman" w:cs="Times New Roman"/>
          <w:sz w:val="24"/>
          <w:szCs w:val="24"/>
        </w:rPr>
        <w:t>На такой территории при нормативной плотности 1,22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застройки 5 этажными домами могут разместиться встроенные объекты площадью 559×1,22=681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что меньше используемой</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площади первого этажа 900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rsidR="00D75795" w:rsidRDefault="00D75795">
      <w:pPr>
        <w:widowControl w:val="0"/>
        <w:spacing w:line="360" w:lineRule="auto"/>
        <w:ind w:firstLine="562"/>
        <w:jc w:val="both"/>
      </w:pPr>
    </w:p>
    <w:p w:rsidR="00D75795" w:rsidRDefault="005E702E">
      <w:pPr>
        <w:widowControl w:val="0"/>
        <w:spacing w:line="360" w:lineRule="auto"/>
        <w:ind w:right="-51" w:firstLine="562"/>
        <w:jc w:val="both"/>
      </w:pPr>
      <w:r>
        <w:rPr>
          <w:rFonts w:ascii="Times New Roman" w:eastAsia="Times New Roman" w:hAnsi="Times New Roman" w:cs="Times New Roman"/>
          <w:b/>
          <w:sz w:val="24"/>
          <w:szCs w:val="24"/>
        </w:rPr>
        <w:t>Пример 3</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Дано</w:t>
      </w:r>
      <w:r>
        <w:rPr>
          <w:rFonts w:ascii="Times New Roman" w:eastAsia="Times New Roman" w:hAnsi="Times New Roman" w:cs="Times New Roman"/>
          <w:sz w:val="24"/>
          <w:szCs w:val="24"/>
        </w:rPr>
        <w:t xml:space="preserve">: на территории жилого квартала (части квартала) площадью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 16000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размещено 4 многоквартирных жилых дома со следующими параметрами: </w:t>
      </w:r>
    </w:p>
    <w:tbl>
      <w:tblPr>
        <w:tblStyle w:val="afe"/>
        <w:tblW w:w="96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3"/>
        <w:gridCol w:w="3212"/>
        <w:gridCol w:w="3212"/>
      </w:tblGrid>
      <w:tr w:rsidR="00D75795">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Индекс дома,</w:t>
            </w:r>
          </w:p>
          <w:p w:rsidR="00D75795" w:rsidRDefault="005E702E">
            <w:pPr>
              <w:widowControl w:val="0"/>
              <w:spacing w:line="240" w:lineRule="auto"/>
              <w:jc w:val="center"/>
            </w:pPr>
            <w:r>
              <w:rPr>
                <w:rFonts w:ascii="Times New Roman" w:eastAsia="Times New Roman" w:hAnsi="Times New Roman" w:cs="Times New Roman"/>
                <w:sz w:val="24"/>
                <w:szCs w:val="24"/>
              </w:rPr>
              <w:t>i = 1, 2, …n</w:t>
            </w:r>
          </w:p>
        </w:tc>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Площадь застройки дома,</w:t>
            </w:r>
          </w:p>
          <w:p w:rsidR="00D75795" w:rsidRDefault="005E702E">
            <w:pPr>
              <w:widowControl w:val="0"/>
              <w:spacing w:line="240" w:lineRule="auto"/>
              <w:jc w:val="center"/>
            </w:pPr>
            <w:proofErr w:type="spellStart"/>
            <w:r>
              <w:rPr>
                <w:rFonts w:ascii="Times New Roman" w:eastAsia="Times New Roman" w:hAnsi="Times New Roman" w:cs="Times New Roman"/>
                <w:sz w:val="24"/>
                <w:szCs w:val="24"/>
              </w:rPr>
              <w:t>Sз</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i  </w:t>
            </w:r>
            <w:r>
              <w:rPr>
                <w:rFonts w:ascii="Times New Roman" w:eastAsia="Times New Roman" w:hAnsi="Times New Roman" w:cs="Times New Roman"/>
                <w:sz w:val="24"/>
                <w:szCs w:val="24"/>
              </w:rPr>
              <w:t>,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bscript"/>
              </w:rPr>
              <w:t>,</w:t>
            </w:r>
          </w:p>
        </w:tc>
        <w:tc>
          <w:tcPr>
            <w:tcW w:w="3212" w:type="dxa"/>
          </w:tcPr>
          <w:p w:rsidR="00D75795" w:rsidRDefault="005E702E">
            <w:pPr>
              <w:widowControl w:val="0"/>
              <w:spacing w:line="240" w:lineRule="auto"/>
              <w:jc w:val="center"/>
            </w:pPr>
            <w:r>
              <w:rPr>
                <w:rFonts w:ascii="Times New Roman" w:eastAsia="Times New Roman" w:hAnsi="Times New Roman" w:cs="Times New Roman"/>
                <w:sz w:val="24"/>
                <w:szCs w:val="24"/>
              </w:rPr>
              <w:t>Этажность дома,</w:t>
            </w:r>
          </w:p>
          <w:p w:rsidR="00D75795" w:rsidRDefault="005E702E">
            <w:pPr>
              <w:widowControl w:val="0"/>
              <w:spacing w:line="240" w:lineRule="auto"/>
              <w:jc w:val="center"/>
            </w:pPr>
            <w:proofErr w:type="spellStart"/>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эт</w:t>
            </w:r>
            <w:proofErr w:type="spellEnd"/>
            <w:r>
              <w:rPr>
                <w:rFonts w:ascii="Times New Roman" w:eastAsia="Times New Roman" w:hAnsi="Times New Roman" w:cs="Times New Roman"/>
                <w:sz w:val="24"/>
                <w:szCs w:val="24"/>
                <w:vertAlign w:val="subscript"/>
              </w:rPr>
              <w:t xml:space="preserve"> i</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1</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2</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3</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3</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1200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5</w:t>
            </w:r>
          </w:p>
        </w:tc>
      </w:tr>
      <w:tr w:rsidR="00D75795">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4</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1200</w:t>
            </w:r>
          </w:p>
        </w:tc>
        <w:tc>
          <w:tcPr>
            <w:tcW w:w="3212" w:type="dxa"/>
          </w:tcPr>
          <w:p w:rsidR="00D75795" w:rsidRDefault="005E702E">
            <w:pPr>
              <w:widowControl w:val="0"/>
              <w:spacing w:line="240" w:lineRule="auto"/>
              <w:ind w:right="-51"/>
              <w:jc w:val="center"/>
            </w:pPr>
            <w:r>
              <w:rPr>
                <w:rFonts w:ascii="Times New Roman" w:eastAsia="Times New Roman" w:hAnsi="Times New Roman" w:cs="Times New Roman"/>
                <w:sz w:val="24"/>
                <w:szCs w:val="24"/>
              </w:rPr>
              <w:t>9</w:t>
            </w:r>
          </w:p>
        </w:tc>
      </w:tr>
    </w:tbl>
    <w:p w:rsidR="00D75795" w:rsidRDefault="00D75795">
      <w:pPr>
        <w:widowControl w:val="0"/>
        <w:spacing w:line="360" w:lineRule="auto"/>
        <w:ind w:right="-51"/>
        <w:jc w:val="both"/>
      </w:pP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lastRenderedPageBreak/>
        <w:t xml:space="preserve">Поэтажные площади на этажах каждого дома одинаковы и равны площади застройки. </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u w:val="single"/>
        </w:rPr>
        <w:t>Требуется</w:t>
      </w:r>
      <w:r>
        <w:rPr>
          <w:rFonts w:ascii="Times New Roman" w:eastAsia="Times New Roman" w:hAnsi="Times New Roman" w:cs="Times New Roman"/>
          <w:sz w:val="24"/>
          <w:szCs w:val="24"/>
        </w:rPr>
        <w:t>: определить для целей межевания площади земельных участков под каждый жилой дом и площадь возможно свободного участка.</w:t>
      </w:r>
    </w:p>
    <w:p w:rsidR="00D75795" w:rsidRDefault="005E702E">
      <w:pPr>
        <w:widowControl w:val="0"/>
        <w:spacing w:line="360" w:lineRule="auto"/>
        <w:ind w:firstLine="562"/>
        <w:jc w:val="both"/>
      </w:pPr>
      <w:r>
        <w:rPr>
          <w:rFonts w:ascii="Times New Roman" w:eastAsia="Times New Roman" w:hAnsi="Times New Roman" w:cs="Times New Roman"/>
          <w:sz w:val="24"/>
          <w:szCs w:val="24"/>
          <w:u w:val="single"/>
        </w:rPr>
        <w:t>Решение:</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1) Минимальная потребность территории </w:t>
      </w:r>
      <w:proofErr w:type="spellStart"/>
      <w:r>
        <w:rPr>
          <w:rFonts w:ascii="Times New Roman" w:eastAsia="Times New Roman" w:hAnsi="Times New Roman" w:cs="Times New Roman"/>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rPr>
        <w:t xml:space="preserve"> для каждого дома с </w:t>
      </w:r>
      <w:r w:rsidR="009F0BC0">
        <w:rPr>
          <w:rFonts w:ascii="Times New Roman" w:eastAsia="Times New Roman" w:hAnsi="Times New Roman" w:cs="Times New Roman"/>
          <w:sz w:val="24"/>
          <w:szCs w:val="24"/>
        </w:rPr>
        <w:t>учётом</w:t>
      </w:r>
      <w:r>
        <w:rPr>
          <w:rFonts w:ascii="Times New Roman" w:eastAsia="Times New Roman" w:hAnsi="Times New Roman" w:cs="Times New Roman"/>
          <w:sz w:val="24"/>
          <w:szCs w:val="24"/>
        </w:rPr>
        <w:t xml:space="preserve"> максимального коэффициента застройки, соответствующего этажности (см. таблица 1), определяется по формуле:</w:t>
      </w:r>
    </w:p>
    <w:p w:rsidR="00D75795" w:rsidRPr="005E702E" w:rsidRDefault="005E702E">
      <w:pPr>
        <w:widowControl w:val="0"/>
        <w:spacing w:line="360" w:lineRule="auto"/>
        <w:ind w:firstLine="562"/>
        <w:jc w:val="both"/>
        <w:rPr>
          <w:lang w:val="en-US"/>
        </w:rPr>
      </w:pPr>
      <w:r w:rsidRPr="005E702E">
        <w:rPr>
          <w:rFonts w:ascii="Times New Roman" w:eastAsia="Times New Roman" w:hAnsi="Times New Roman" w:cs="Times New Roman"/>
          <w:sz w:val="24"/>
          <w:szCs w:val="24"/>
          <w:lang w:val="en-US"/>
        </w:rPr>
        <w:t>S</w:t>
      </w:r>
      <w:proofErr w:type="spellStart"/>
      <w:r>
        <w:rPr>
          <w:rFonts w:ascii="Times New Roman" w:eastAsia="Times New Roman" w:hAnsi="Times New Roman" w:cs="Times New Roman"/>
          <w:sz w:val="24"/>
          <w:szCs w:val="24"/>
        </w:rPr>
        <w:t>тр</w:t>
      </w:r>
      <w:proofErr w:type="spellEnd"/>
      <w:r w:rsidRPr="005E702E">
        <w:rPr>
          <w:rFonts w:ascii="Times New Roman" w:eastAsia="Times New Roman" w:hAnsi="Times New Roman" w:cs="Times New Roman"/>
          <w:sz w:val="24"/>
          <w:szCs w:val="24"/>
          <w:vertAlign w:val="superscript"/>
          <w:lang w:val="en-US"/>
        </w:rPr>
        <w:t>min</w:t>
      </w:r>
      <w:r w:rsidRPr="005E702E">
        <w:rPr>
          <w:rFonts w:ascii="Times New Roman" w:eastAsia="Times New Roman" w:hAnsi="Times New Roman" w:cs="Times New Roman"/>
          <w:sz w:val="24"/>
          <w:szCs w:val="24"/>
          <w:vertAlign w:val="subscript"/>
          <w:lang w:val="en-US"/>
        </w:rPr>
        <w:t>i</w:t>
      </w:r>
      <w:r w:rsidRPr="005E702E">
        <w:rPr>
          <w:rFonts w:ascii="Times New Roman" w:eastAsia="Times New Roman" w:hAnsi="Times New Roman" w:cs="Times New Roman"/>
          <w:sz w:val="24"/>
          <w:szCs w:val="24"/>
          <w:lang w:val="en-US"/>
        </w:rPr>
        <w:t xml:space="preserve"> = S</w:t>
      </w:r>
      <w:r>
        <w:rPr>
          <w:rFonts w:ascii="Times New Roman" w:eastAsia="Times New Roman" w:hAnsi="Times New Roman" w:cs="Times New Roman"/>
          <w:sz w:val="24"/>
          <w:szCs w:val="24"/>
        </w:rPr>
        <w:t>з</w:t>
      </w:r>
      <w:r w:rsidRPr="005E702E">
        <w:rPr>
          <w:rFonts w:ascii="Times New Roman" w:eastAsia="Times New Roman" w:hAnsi="Times New Roman" w:cs="Times New Roman"/>
          <w:sz w:val="24"/>
          <w:szCs w:val="24"/>
          <w:lang w:val="en-US"/>
        </w:rPr>
        <w:t xml:space="preserve"> </w:t>
      </w:r>
      <w:proofErr w:type="gramStart"/>
      <w:r w:rsidRPr="005E702E">
        <w:rPr>
          <w:rFonts w:ascii="Times New Roman" w:eastAsia="Times New Roman" w:hAnsi="Times New Roman" w:cs="Times New Roman"/>
          <w:sz w:val="24"/>
          <w:szCs w:val="24"/>
          <w:vertAlign w:val="subscript"/>
          <w:lang w:val="en-US"/>
        </w:rPr>
        <w:t xml:space="preserve">i  </w:t>
      </w:r>
      <w:r w:rsidRPr="005E702E">
        <w:rPr>
          <w:rFonts w:ascii="Times New Roman" w:eastAsia="Times New Roman" w:hAnsi="Times New Roman" w:cs="Times New Roman"/>
          <w:sz w:val="24"/>
          <w:szCs w:val="24"/>
          <w:lang w:val="en-US"/>
        </w:rPr>
        <w:t>/</w:t>
      </w:r>
      <w:proofErr w:type="gramEnd"/>
      <w:r w:rsidRPr="005E702E">
        <w:rPr>
          <w:rFonts w:ascii="Times New Roman" w:eastAsia="Times New Roman" w:hAnsi="Times New Roman" w:cs="Times New Roman"/>
          <w:sz w:val="24"/>
          <w:szCs w:val="24"/>
          <w:lang w:val="en-US"/>
        </w:rPr>
        <w:t xml:space="preserve"> (K</w:t>
      </w:r>
      <w:r>
        <w:rPr>
          <w:rFonts w:ascii="Times New Roman" w:eastAsia="Times New Roman" w:hAnsi="Times New Roman" w:cs="Times New Roman"/>
          <w:sz w:val="24"/>
          <w:szCs w:val="24"/>
        </w:rPr>
        <w:t>з</w:t>
      </w:r>
      <w:r w:rsidRPr="005E702E">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кв</w:t>
      </w:r>
      <w:proofErr w:type="spellEnd"/>
      <w:r w:rsidRPr="005E702E">
        <w:rPr>
          <w:rFonts w:ascii="Times New Roman" w:eastAsia="Times New Roman" w:hAnsi="Times New Roman" w:cs="Times New Roman"/>
          <w:sz w:val="24"/>
          <w:szCs w:val="24"/>
          <w:lang w:val="en-US"/>
        </w:rPr>
        <w:t xml:space="preserve"> </w:t>
      </w:r>
      <w:r w:rsidRPr="005E702E">
        <w:rPr>
          <w:rFonts w:ascii="Times New Roman" w:eastAsia="Times New Roman" w:hAnsi="Times New Roman" w:cs="Times New Roman"/>
          <w:sz w:val="24"/>
          <w:szCs w:val="24"/>
          <w:vertAlign w:val="superscript"/>
          <w:lang w:val="en-US"/>
        </w:rPr>
        <w:t>max</w:t>
      </w:r>
      <w:r w:rsidRPr="005E702E">
        <w:rPr>
          <w:rFonts w:ascii="Times New Roman" w:eastAsia="Times New Roman" w:hAnsi="Times New Roman" w:cs="Times New Roman"/>
          <w:sz w:val="24"/>
          <w:szCs w:val="24"/>
          <w:lang w:val="en-US"/>
        </w:rPr>
        <w:t>(N</w:t>
      </w:r>
      <w:proofErr w:type="spellStart"/>
      <w:r>
        <w:rPr>
          <w:rFonts w:ascii="Times New Roman" w:eastAsia="Times New Roman" w:hAnsi="Times New Roman" w:cs="Times New Roman"/>
          <w:sz w:val="24"/>
          <w:szCs w:val="24"/>
        </w:rPr>
        <w:t>эт</w:t>
      </w:r>
      <w:proofErr w:type="spellEnd"/>
      <w:r w:rsidRPr="005E702E">
        <w:rPr>
          <w:rFonts w:ascii="Times New Roman" w:eastAsia="Times New Roman" w:hAnsi="Times New Roman" w:cs="Times New Roman"/>
          <w:sz w:val="24"/>
          <w:szCs w:val="24"/>
          <w:vertAlign w:val="subscript"/>
          <w:lang w:val="en-US"/>
        </w:rPr>
        <w:t xml:space="preserve"> i</w:t>
      </w:r>
      <w:r w:rsidRPr="005E702E">
        <w:rPr>
          <w:rFonts w:ascii="Times New Roman" w:eastAsia="Times New Roman" w:hAnsi="Times New Roman" w:cs="Times New Roman"/>
          <w:sz w:val="24"/>
          <w:szCs w:val="24"/>
          <w:lang w:val="en-US"/>
        </w:rPr>
        <w:t>)</w:t>
      </w:r>
      <w:r w:rsidRPr="005E702E">
        <w:rPr>
          <w:rFonts w:ascii="Times New Roman" w:eastAsia="Times New Roman" w:hAnsi="Times New Roman" w:cs="Times New Roman"/>
          <w:sz w:val="24"/>
          <w:szCs w:val="24"/>
          <w:vertAlign w:val="superscript"/>
          <w:lang w:val="en-US"/>
        </w:rPr>
        <w:t xml:space="preserve"> </w:t>
      </w:r>
      <w:r w:rsidRPr="005E702E">
        <w:rPr>
          <w:rFonts w:ascii="Times New Roman" w:eastAsia="Times New Roman" w:hAnsi="Times New Roman" w:cs="Times New Roman"/>
          <w:sz w:val="24"/>
          <w:szCs w:val="24"/>
          <w:lang w:val="en-US"/>
        </w:rPr>
        <w:t>/</w:t>
      </w:r>
      <w:r w:rsidRPr="005E702E">
        <w:rPr>
          <w:rFonts w:ascii="Times New Roman" w:eastAsia="Times New Roman" w:hAnsi="Times New Roman" w:cs="Times New Roman"/>
          <w:sz w:val="24"/>
          <w:szCs w:val="24"/>
          <w:vertAlign w:val="superscript"/>
          <w:lang w:val="en-US"/>
        </w:rPr>
        <w:t xml:space="preserve"> </w:t>
      </w:r>
      <w:r w:rsidRPr="005E702E">
        <w:rPr>
          <w:rFonts w:ascii="Times New Roman" w:eastAsia="Times New Roman" w:hAnsi="Times New Roman" w:cs="Times New Roman"/>
          <w:sz w:val="24"/>
          <w:szCs w:val="24"/>
          <w:lang w:val="en-US"/>
        </w:rPr>
        <w:t>100%);</w:t>
      </w:r>
    </w:p>
    <w:p w:rsidR="00D75795" w:rsidRPr="005E702E" w:rsidRDefault="005E702E">
      <w:pPr>
        <w:widowControl w:val="0"/>
        <w:spacing w:line="360" w:lineRule="auto"/>
        <w:ind w:firstLine="562"/>
        <w:jc w:val="both"/>
        <w:rPr>
          <w:lang w:val="en-US"/>
        </w:rPr>
      </w:pPr>
      <w:r w:rsidRPr="005E702E">
        <w:rPr>
          <w:rFonts w:ascii="Times New Roman" w:eastAsia="Times New Roman" w:hAnsi="Times New Roman" w:cs="Times New Roman"/>
          <w:sz w:val="24"/>
          <w:szCs w:val="24"/>
          <w:lang w:val="en-US"/>
        </w:rPr>
        <w:t>S</w:t>
      </w:r>
      <w:proofErr w:type="spellStart"/>
      <w:r>
        <w:rPr>
          <w:rFonts w:ascii="Times New Roman" w:eastAsia="Times New Roman" w:hAnsi="Times New Roman" w:cs="Times New Roman"/>
          <w:sz w:val="24"/>
          <w:szCs w:val="24"/>
        </w:rPr>
        <w:t>тр</w:t>
      </w:r>
      <w:proofErr w:type="spellEnd"/>
      <w:r w:rsidRPr="005E702E">
        <w:rPr>
          <w:rFonts w:ascii="Times New Roman" w:eastAsia="Times New Roman" w:hAnsi="Times New Roman" w:cs="Times New Roman"/>
          <w:sz w:val="24"/>
          <w:szCs w:val="24"/>
          <w:vertAlign w:val="superscript"/>
          <w:lang w:val="en-US"/>
        </w:rPr>
        <w:t>min</w:t>
      </w:r>
      <w:r w:rsidRPr="005E702E">
        <w:rPr>
          <w:rFonts w:ascii="Times New Roman" w:eastAsia="Times New Roman" w:hAnsi="Times New Roman" w:cs="Times New Roman"/>
          <w:sz w:val="24"/>
          <w:szCs w:val="24"/>
          <w:vertAlign w:val="subscript"/>
          <w:lang w:val="en-US"/>
        </w:rPr>
        <w:t>1</w:t>
      </w:r>
      <w:r w:rsidRPr="005E702E">
        <w:rPr>
          <w:rFonts w:ascii="Times New Roman" w:eastAsia="Times New Roman" w:hAnsi="Times New Roman" w:cs="Times New Roman"/>
          <w:sz w:val="24"/>
          <w:szCs w:val="24"/>
          <w:lang w:val="en-US"/>
        </w:rPr>
        <w:t xml:space="preserve"> = </w:t>
      </w:r>
      <w:proofErr w:type="gramStart"/>
      <w:r w:rsidRPr="005E702E">
        <w:rPr>
          <w:rFonts w:ascii="Times New Roman" w:eastAsia="Times New Roman" w:hAnsi="Times New Roman" w:cs="Times New Roman"/>
          <w:sz w:val="24"/>
          <w:szCs w:val="24"/>
          <w:lang w:val="en-US"/>
        </w:rPr>
        <w:t>500</w:t>
      </w:r>
      <w:r w:rsidRPr="005E702E">
        <w:rPr>
          <w:rFonts w:ascii="Times New Roman" w:eastAsia="Times New Roman" w:hAnsi="Times New Roman" w:cs="Times New Roman"/>
          <w:sz w:val="24"/>
          <w:szCs w:val="24"/>
          <w:vertAlign w:val="subscript"/>
          <w:lang w:val="en-US"/>
        </w:rPr>
        <w:t xml:space="preserve">  </w:t>
      </w:r>
      <w:r w:rsidRPr="005E702E">
        <w:rPr>
          <w:rFonts w:ascii="Times New Roman" w:eastAsia="Times New Roman" w:hAnsi="Times New Roman" w:cs="Times New Roman"/>
          <w:sz w:val="24"/>
          <w:szCs w:val="24"/>
          <w:lang w:val="en-US"/>
        </w:rPr>
        <w:t>/</w:t>
      </w:r>
      <w:proofErr w:type="gramEnd"/>
      <w:r w:rsidRPr="005E702E">
        <w:rPr>
          <w:rFonts w:ascii="Times New Roman" w:eastAsia="Times New Roman" w:hAnsi="Times New Roman" w:cs="Times New Roman"/>
          <w:sz w:val="24"/>
          <w:szCs w:val="24"/>
          <w:lang w:val="en-US"/>
        </w:rPr>
        <w:t xml:space="preserve"> (38,1 /</w:t>
      </w:r>
      <w:r w:rsidRPr="005E702E">
        <w:rPr>
          <w:rFonts w:ascii="Times New Roman" w:eastAsia="Times New Roman" w:hAnsi="Times New Roman" w:cs="Times New Roman"/>
          <w:sz w:val="24"/>
          <w:szCs w:val="24"/>
          <w:vertAlign w:val="superscript"/>
          <w:lang w:val="en-US"/>
        </w:rPr>
        <w:t xml:space="preserve"> </w:t>
      </w:r>
      <w:r w:rsidRPr="005E702E">
        <w:rPr>
          <w:rFonts w:ascii="Times New Roman" w:eastAsia="Times New Roman" w:hAnsi="Times New Roman" w:cs="Times New Roman"/>
          <w:sz w:val="24"/>
          <w:szCs w:val="24"/>
          <w:lang w:val="en-US"/>
        </w:rPr>
        <w:t xml:space="preserve">100) =  1310 </w:t>
      </w:r>
      <w:r>
        <w:rPr>
          <w:rFonts w:ascii="Times New Roman" w:eastAsia="Times New Roman" w:hAnsi="Times New Roman" w:cs="Times New Roman"/>
          <w:sz w:val="24"/>
          <w:szCs w:val="24"/>
        </w:rPr>
        <w:t>м</w:t>
      </w:r>
      <w:r w:rsidRPr="005E702E">
        <w:rPr>
          <w:rFonts w:ascii="Times New Roman" w:eastAsia="Times New Roman" w:hAnsi="Times New Roman" w:cs="Times New Roman"/>
          <w:sz w:val="24"/>
          <w:szCs w:val="24"/>
          <w:vertAlign w:val="superscript"/>
          <w:lang w:val="en-US"/>
        </w:rPr>
        <w:t>2</w:t>
      </w:r>
      <w:r w:rsidRPr="005E702E">
        <w:rPr>
          <w:rFonts w:ascii="Times New Roman" w:eastAsia="Times New Roman" w:hAnsi="Times New Roman" w:cs="Times New Roman"/>
          <w:sz w:val="24"/>
          <w:szCs w:val="24"/>
          <w:lang w:val="en-US"/>
        </w:rPr>
        <w:t>;</w:t>
      </w:r>
    </w:p>
    <w:p w:rsidR="00D75795" w:rsidRPr="005E702E" w:rsidRDefault="005E702E">
      <w:pPr>
        <w:widowControl w:val="0"/>
        <w:spacing w:line="360" w:lineRule="auto"/>
        <w:ind w:firstLine="562"/>
        <w:jc w:val="both"/>
        <w:rPr>
          <w:lang w:val="en-US"/>
        </w:rPr>
      </w:pPr>
      <w:r w:rsidRPr="005E702E">
        <w:rPr>
          <w:rFonts w:ascii="Times New Roman" w:eastAsia="Times New Roman" w:hAnsi="Times New Roman" w:cs="Times New Roman"/>
          <w:sz w:val="24"/>
          <w:szCs w:val="24"/>
          <w:lang w:val="en-US"/>
        </w:rPr>
        <w:t>S</w:t>
      </w:r>
      <w:proofErr w:type="spellStart"/>
      <w:r>
        <w:rPr>
          <w:rFonts w:ascii="Times New Roman" w:eastAsia="Times New Roman" w:hAnsi="Times New Roman" w:cs="Times New Roman"/>
          <w:sz w:val="24"/>
          <w:szCs w:val="24"/>
        </w:rPr>
        <w:t>тр</w:t>
      </w:r>
      <w:proofErr w:type="spellEnd"/>
      <w:r w:rsidRPr="005E702E">
        <w:rPr>
          <w:rFonts w:ascii="Times New Roman" w:eastAsia="Times New Roman" w:hAnsi="Times New Roman" w:cs="Times New Roman"/>
          <w:sz w:val="24"/>
          <w:szCs w:val="24"/>
          <w:vertAlign w:val="superscript"/>
          <w:lang w:val="en-US"/>
        </w:rPr>
        <w:t>min</w:t>
      </w:r>
      <w:r w:rsidRPr="005E702E">
        <w:rPr>
          <w:rFonts w:ascii="Times New Roman" w:eastAsia="Times New Roman" w:hAnsi="Times New Roman" w:cs="Times New Roman"/>
          <w:sz w:val="24"/>
          <w:szCs w:val="24"/>
          <w:vertAlign w:val="subscript"/>
          <w:lang w:val="en-US"/>
        </w:rPr>
        <w:t>2</w:t>
      </w:r>
      <w:r w:rsidRPr="005E702E">
        <w:rPr>
          <w:rFonts w:ascii="Times New Roman" w:eastAsia="Times New Roman" w:hAnsi="Times New Roman" w:cs="Times New Roman"/>
          <w:sz w:val="24"/>
          <w:szCs w:val="24"/>
          <w:lang w:val="en-US"/>
        </w:rPr>
        <w:t xml:space="preserve"> = </w:t>
      </w:r>
      <w:proofErr w:type="gramStart"/>
      <w:r w:rsidRPr="005E702E">
        <w:rPr>
          <w:rFonts w:ascii="Times New Roman" w:eastAsia="Times New Roman" w:hAnsi="Times New Roman" w:cs="Times New Roman"/>
          <w:sz w:val="24"/>
          <w:szCs w:val="24"/>
          <w:lang w:val="en-US"/>
        </w:rPr>
        <w:t>500</w:t>
      </w:r>
      <w:r w:rsidRPr="005E702E">
        <w:rPr>
          <w:rFonts w:ascii="Times New Roman" w:eastAsia="Times New Roman" w:hAnsi="Times New Roman" w:cs="Times New Roman"/>
          <w:sz w:val="24"/>
          <w:szCs w:val="24"/>
          <w:vertAlign w:val="subscript"/>
          <w:lang w:val="en-US"/>
        </w:rPr>
        <w:t xml:space="preserve">  </w:t>
      </w:r>
      <w:r w:rsidRPr="005E702E">
        <w:rPr>
          <w:rFonts w:ascii="Times New Roman" w:eastAsia="Times New Roman" w:hAnsi="Times New Roman" w:cs="Times New Roman"/>
          <w:sz w:val="24"/>
          <w:szCs w:val="24"/>
          <w:lang w:val="en-US"/>
        </w:rPr>
        <w:t>/</w:t>
      </w:r>
      <w:proofErr w:type="gramEnd"/>
      <w:r w:rsidRPr="005E702E">
        <w:rPr>
          <w:rFonts w:ascii="Times New Roman" w:eastAsia="Times New Roman" w:hAnsi="Times New Roman" w:cs="Times New Roman"/>
          <w:sz w:val="24"/>
          <w:szCs w:val="24"/>
          <w:lang w:val="en-US"/>
        </w:rPr>
        <w:t xml:space="preserve"> (32,0 /</w:t>
      </w:r>
      <w:r w:rsidRPr="005E702E">
        <w:rPr>
          <w:rFonts w:ascii="Times New Roman" w:eastAsia="Times New Roman" w:hAnsi="Times New Roman" w:cs="Times New Roman"/>
          <w:sz w:val="24"/>
          <w:szCs w:val="24"/>
          <w:vertAlign w:val="superscript"/>
          <w:lang w:val="en-US"/>
        </w:rPr>
        <w:t xml:space="preserve"> </w:t>
      </w:r>
      <w:r w:rsidRPr="005E702E">
        <w:rPr>
          <w:rFonts w:ascii="Times New Roman" w:eastAsia="Times New Roman" w:hAnsi="Times New Roman" w:cs="Times New Roman"/>
          <w:sz w:val="24"/>
          <w:szCs w:val="24"/>
          <w:lang w:val="en-US"/>
        </w:rPr>
        <w:t xml:space="preserve">100) =  1560 </w:t>
      </w:r>
      <w:r>
        <w:rPr>
          <w:rFonts w:ascii="Times New Roman" w:eastAsia="Times New Roman" w:hAnsi="Times New Roman" w:cs="Times New Roman"/>
          <w:sz w:val="24"/>
          <w:szCs w:val="24"/>
        </w:rPr>
        <w:t>м</w:t>
      </w:r>
      <w:r w:rsidRPr="005E702E">
        <w:rPr>
          <w:rFonts w:ascii="Times New Roman" w:eastAsia="Times New Roman" w:hAnsi="Times New Roman" w:cs="Times New Roman"/>
          <w:sz w:val="24"/>
          <w:szCs w:val="24"/>
          <w:vertAlign w:val="superscript"/>
          <w:lang w:val="en-US"/>
        </w:rPr>
        <w:t>2</w:t>
      </w:r>
      <w:r w:rsidRPr="005E702E">
        <w:rPr>
          <w:rFonts w:ascii="Times New Roman" w:eastAsia="Times New Roman" w:hAnsi="Times New Roman" w:cs="Times New Roman"/>
          <w:sz w:val="24"/>
          <w:szCs w:val="24"/>
          <w:lang w:val="en-US"/>
        </w:rPr>
        <w:t>;</w:t>
      </w:r>
    </w:p>
    <w:p w:rsidR="00D75795" w:rsidRPr="005E702E" w:rsidRDefault="005E702E">
      <w:pPr>
        <w:widowControl w:val="0"/>
        <w:spacing w:line="360" w:lineRule="auto"/>
        <w:ind w:firstLine="562"/>
        <w:jc w:val="both"/>
        <w:rPr>
          <w:lang w:val="en-US"/>
        </w:rPr>
      </w:pPr>
      <w:r w:rsidRPr="005E702E">
        <w:rPr>
          <w:rFonts w:ascii="Times New Roman" w:eastAsia="Times New Roman" w:hAnsi="Times New Roman" w:cs="Times New Roman"/>
          <w:sz w:val="24"/>
          <w:szCs w:val="24"/>
          <w:lang w:val="en-US"/>
        </w:rPr>
        <w:t>S</w:t>
      </w:r>
      <w:proofErr w:type="spellStart"/>
      <w:r>
        <w:rPr>
          <w:rFonts w:ascii="Times New Roman" w:eastAsia="Times New Roman" w:hAnsi="Times New Roman" w:cs="Times New Roman"/>
          <w:sz w:val="24"/>
          <w:szCs w:val="24"/>
        </w:rPr>
        <w:t>тр</w:t>
      </w:r>
      <w:proofErr w:type="spellEnd"/>
      <w:r w:rsidRPr="005E702E">
        <w:rPr>
          <w:rFonts w:ascii="Times New Roman" w:eastAsia="Times New Roman" w:hAnsi="Times New Roman" w:cs="Times New Roman"/>
          <w:sz w:val="24"/>
          <w:szCs w:val="24"/>
          <w:vertAlign w:val="superscript"/>
          <w:lang w:val="en-US"/>
        </w:rPr>
        <w:t>min</w:t>
      </w:r>
      <w:r w:rsidRPr="005E702E">
        <w:rPr>
          <w:rFonts w:ascii="Times New Roman" w:eastAsia="Times New Roman" w:hAnsi="Times New Roman" w:cs="Times New Roman"/>
          <w:sz w:val="24"/>
          <w:szCs w:val="24"/>
          <w:vertAlign w:val="subscript"/>
          <w:lang w:val="en-US"/>
        </w:rPr>
        <w:t>3</w:t>
      </w:r>
      <w:r w:rsidRPr="005E702E">
        <w:rPr>
          <w:rFonts w:ascii="Times New Roman" w:eastAsia="Times New Roman" w:hAnsi="Times New Roman" w:cs="Times New Roman"/>
          <w:sz w:val="24"/>
          <w:szCs w:val="24"/>
          <w:lang w:val="en-US"/>
        </w:rPr>
        <w:t xml:space="preserve"> = </w:t>
      </w:r>
      <w:proofErr w:type="gramStart"/>
      <w:r w:rsidRPr="005E702E">
        <w:rPr>
          <w:rFonts w:ascii="Times New Roman" w:eastAsia="Times New Roman" w:hAnsi="Times New Roman" w:cs="Times New Roman"/>
          <w:sz w:val="24"/>
          <w:szCs w:val="24"/>
          <w:lang w:val="en-US"/>
        </w:rPr>
        <w:t>1200</w:t>
      </w:r>
      <w:r w:rsidRPr="005E702E">
        <w:rPr>
          <w:rFonts w:ascii="Times New Roman" w:eastAsia="Times New Roman" w:hAnsi="Times New Roman" w:cs="Times New Roman"/>
          <w:sz w:val="24"/>
          <w:szCs w:val="24"/>
          <w:vertAlign w:val="subscript"/>
          <w:lang w:val="en-US"/>
        </w:rPr>
        <w:t xml:space="preserve">  </w:t>
      </w:r>
      <w:r w:rsidRPr="005E702E">
        <w:rPr>
          <w:rFonts w:ascii="Times New Roman" w:eastAsia="Times New Roman" w:hAnsi="Times New Roman" w:cs="Times New Roman"/>
          <w:sz w:val="24"/>
          <w:szCs w:val="24"/>
          <w:lang w:val="en-US"/>
        </w:rPr>
        <w:t>/</w:t>
      </w:r>
      <w:proofErr w:type="gramEnd"/>
      <w:r w:rsidRPr="005E702E">
        <w:rPr>
          <w:rFonts w:ascii="Times New Roman" w:eastAsia="Times New Roman" w:hAnsi="Times New Roman" w:cs="Times New Roman"/>
          <w:sz w:val="24"/>
          <w:szCs w:val="24"/>
          <w:lang w:val="en-US"/>
        </w:rPr>
        <w:t xml:space="preserve"> (24,4 /</w:t>
      </w:r>
      <w:r w:rsidRPr="005E702E">
        <w:rPr>
          <w:rFonts w:ascii="Times New Roman" w:eastAsia="Times New Roman" w:hAnsi="Times New Roman" w:cs="Times New Roman"/>
          <w:sz w:val="24"/>
          <w:szCs w:val="24"/>
          <w:vertAlign w:val="superscript"/>
          <w:lang w:val="en-US"/>
        </w:rPr>
        <w:t xml:space="preserve"> </w:t>
      </w:r>
      <w:r w:rsidRPr="005E702E">
        <w:rPr>
          <w:rFonts w:ascii="Times New Roman" w:eastAsia="Times New Roman" w:hAnsi="Times New Roman" w:cs="Times New Roman"/>
          <w:sz w:val="24"/>
          <w:szCs w:val="24"/>
          <w:lang w:val="en-US"/>
        </w:rPr>
        <w:t xml:space="preserve">100) =  4920 </w:t>
      </w:r>
      <w:r>
        <w:rPr>
          <w:rFonts w:ascii="Times New Roman" w:eastAsia="Times New Roman" w:hAnsi="Times New Roman" w:cs="Times New Roman"/>
          <w:sz w:val="24"/>
          <w:szCs w:val="24"/>
        </w:rPr>
        <w:t>м</w:t>
      </w:r>
      <w:r w:rsidRPr="005E702E">
        <w:rPr>
          <w:rFonts w:ascii="Times New Roman" w:eastAsia="Times New Roman" w:hAnsi="Times New Roman" w:cs="Times New Roman"/>
          <w:sz w:val="24"/>
          <w:szCs w:val="24"/>
          <w:vertAlign w:val="superscript"/>
          <w:lang w:val="en-US"/>
        </w:rPr>
        <w:t>2</w:t>
      </w:r>
      <w:r w:rsidRPr="005E702E">
        <w:rPr>
          <w:rFonts w:ascii="Times New Roman" w:eastAsia="Times New Roman" w:hAnsi="Times New Roman" w:cs="Times New Roman"/>
          <w:sz w:val="24"/>
          <w:szCs w:val="24"/>
          <w:lang w:val="en-US"/>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 1200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(16,7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100) =  7190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 xml:space="preserve">2) Суммарная минимальная потребность территории для 4 домов </w:t>
      </w:r>
    </w:p>
    <w:p w:rsidR="00D75795" w:rsidRDefault="005E702E">
      <w:pPr>
        <w:widowControl w:val="0"/>
        <w:spacing w:line="360" w:lineRule="auto"/>
        <w:ind w:right="-51" w:firstLine="562"/>
        <w:jc w:val="both"/>
      </w:pPr>
      <w:proofErr w:type="spellStart"/>
      <w:r>
        <w:rPr>
          <w:rFonts w:ascii="Times New Roman" w:eastAsia="Times New Roman" w:hAnsi="Times New Roman" w:cs="Times New Roman"/>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Arial Unicode MS" w:eastAsia="Arial Unicode MS" w:hAnsi="Arial Unicode MS" w:cs="Arial Unicode MS"/>
          <w:sz w:val="24"/>
          <w:szCs w:val="24"/>
        </w:rPr>
        <w:t xml:space="preserve"> = ∑ </w:t>
      </w:r>
      <w:proofErr w:type="spellStart"/>
      <w:r>
        <w:rPr>
          <w:rFonts w:ascii="Arial Unicode MS" w:eastAsia="Arial Unicode MS" w:hAnsi="Arial Unicode MS" w:cs="Arial Unicode MS"/>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1310+1560+4920+7190=14980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right="-51" w:firstLine="562"/>
        <w:jc w:val="both"/>
      </w:pPr>
      <w:r>
        <w:rPr>
          <w:rFonts w:ascii="Times New Roman" w:eastAsia="Times New Roman" w:hAnsi="Times New Roman" w:cs="Times New Roman"/>
          <w:sz w:val="24"/>
          <w:szCs w:val="24"/>
        </w:rPr>
        <w:t xml:space="preserve"> Сверхнормативный остаток территории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rPr>
        <w:t xml:space="preserve"> =16000-14980 =1020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3) Если остаток территории можно выделить в самостоятельный участок, то площадь каждого земельного участка </w:t>
      </w:r>
      <w:proofErr w:type="spellStart"/>
      <w:r>
        <w:rPr>
          <w:rFonts w:ascii="Times New Roman" w:eastAsia="Times New Roman" w:hAnsi="Times New Roman" w:cs="Times New Roman"/>
          <w:sz w:val="24"/>
          <w:szCs w:val="24"/>
        </w:rPr>
        <w:t>Sзу</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принимается как минимальная потребность территории </w:t>
      </w:r>
      <w:proofErr w:type="spellStart"/>
      <w:r>
        <w:rPr>
          <w:rFonts w:ascii="Times New Roman" w:eastAsia="Times New Roman" w:hAnsi="Times New Roman" w:cs="Times New Roman"/>
          <w:sz w:val="24"/>
          <w:szCs w:val="24"/>
        </w:rPr>
        <w:t>S</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т.е. </w:t>
      </w:r>
      <w:r>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rPr>
        <w:t>Sзу</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Если остаток территории по каким либо причинам не </w:t>
      </w:r>
      <w:proofErr w:type="spellStart"/>
      <w:r>
        <w:rPr>
          <w:rFonts w:ascii="Times New Roman" w:eastAsia="Times New Roman" w:hAnsi="Times New Roman" w:cs="Times New Roman"/>
          <w:sz w:val="24"/>
          <w:szCs w:val="24"/>
        </w:rPr>
        <w:t>удается</w:t>
      </w:r>
      <w:proofErr w:type="spellEnd"/>
      <w:r>
        <w:rPr>
          <w:rFonts w:ascii="Times New Roman" w:eastAsia="Times New Roman" w:hAnsi="Times New Roman" w:cs="Times New Roman"/>
          <w:sz w:val="24"/>
          <w:szCs w:val="24"/>
        </w:rPr>
        <w:t xml:space="preserve"> выделить в самостоятельный участок, то площадь квартала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делится между земельными участками на части пропорционально </w:t>
      </w:r>
      <w:proofErr w:type="spellStart"/>
      <w:r>
        <w:rPr>
          <w:rFonts w:ascii="Times New Roman" w:eastAsia="Times New Roman" w:hAnsi="Times New Roman" w:cs="Times New Roman"/>
          <w:sz w:val="24"/>
          <w:szCs w:val="24"/>
        </w:rPr>
        <w:t>S</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rPr>
        <w:t xml:space="preserve"> по формуле:</w:t>
      </w:r>
    </w:p>
    <w:p w:rsidR="00D75795" w:rsidRDefault="005E702E">
      <w:pPr>
        <w:widowControl w:val="0"/>
        <w:spacing w:line="360" w:lineRule="auto"/>
        <w:ind w:firstLine="562"/>
        <w:jc w:val="both"/>
      </w:pPr>
      <w:proofErr w:type="spellStart"/>
      <w:r>
        <w:rPr>
          <w:rFonts w:ascii="Times New Roman" w:eastAsia="Times New Roman" w:hAnsi="Times New Roman" w:cs="Times New Roman"/>
          <w:sz w:val="24"/>
          <w:szCs w:val="24"/>
        </w:rPr>
        <w:t>Sзу</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Sзу</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(1310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14980) × 16000 = 1400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Sзу</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(1560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14980) × 16000 = 1670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Sзу</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(4920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14980) × 16000 = 5260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Sзу</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 (7190</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14980) × 16000 = 7670 м</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rPr>
        <w:t>.</w:t>
      </w:r>
    </w:p>
    <w:p w:rsidR="00D75795" w:rsidRDefault="005E702E">
      <w:pPr>
        <w:widowControl w:val="0"/>
        <w:spacing w:line="360" w:lineRule="auto"/>
        <w:ind w:firstLine="562"/>
        <w:jc w:val="both"/>
      </w:pPr>
      <w:r>
        <w:rPr>
          <w:rFonts w:ascii="Times New Roman" w:eastAsia="Times New Roman" w:hAnsi="Times New Roman" w:cs="Times New Roman"/>
          <w:sz w:val="24"/>
          <w:szCs w:val="24"/>
        </w:rPr>
        <w:t xml:space="preserve">В случае, если </w:t>
      </w:r>
      <w:proofErr w:type="spellStart"/>
      <w:r>
        <w:rPr>
          <w:rFonts w:ascii="Times New Roman" w:eastAsia="Times New Roman" w:hAnsi="Times New Roman" w:cs="Times New Roman"/>
          <w:sz w:val="24"/>
          <w:szCs w:val="24"/>
        </w:rPr>
        <w:t>Sтр</w:t>
      </w:r>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сум</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&gt; </w:t>
      </w:r>
      <w:proofErr w:type="spellStart"/>
      <w:r>
        <w:rPr>
          <w:rFonts w:ascii="Times New Roman" w:eastAsia="Times New Roman" w:hAnsi="Times New Roman" w:cs="Times New Roman"/>
          <w:sz w:val="24"/>
          <w:szCs w:val="24"/>
        </w:rPr>
        <w:t>Sкв</w:t>
      </w:r>
      <w:proofErr w:type="spellEnd"/>
      <w:r>
        <w:rPr>
          <w:rFonts w:ascii="Times New Roman" w:eastAsia="Times New Roman" w:hAnsi="Times New Roman" w:cs="Times New Roman"/>
          <w:sz w:val="24"/>
          <w:szCs w:val="24"/>
        </w:rPr>
        <w:t xml:space="preserve">, </w:t>
      </w:r>
      <w:r w:rsidR="007715E2">
        <w:rPr>
          <w:rFonts w:ascii="Times New Roman" w:eastAsia="Times New Roman" w:hAnsi="Times New Roman" w:cs="Times New Roman"/>
          <w:sz w:val="24"/>
          <w:szCs w:val="24"/>
        </w:rPr>
        <w:t>приведённая</w:t>
      </w:r>
      <w:r>
        <w:rPr>
          <w:rFonts w:ascii="Times New Roman" w:eastAsia="Times New Roman" w:hAnsi="Times New Roman" w:cs="Times New Roman"/>
          <w:sz w:val="24"/>
          <w:szCs w:val="24"/>
        </w:rPr>
        <w:t xml:space="preserve"> формула деления площади квартала </w:t>
      </w:r>
      <w:r w:rsidR="009F0BC0">
        <w:rPr>
          <w:rFonts w:ascii="Times New Roman" w:eastAsia="Times New Roman" w:hAnsi="Times New Roman" w:cs="Times New Roman"/>
          <w:sz w:val="24"/>
          <w:szCs w:val="24"/>
        </w:rPr>
        <w:t>остаётся</w:t>
      </w:r>
      <w:r>
        <w:rPr>
          <w:rFonts w:ascii="Times New Roman" w:eastAsia="Times New Roman" w:hAnsi="Times New Roman" w:cs="Times New Roman"/>
          <w:sz w:val="24"/>
          <w:szCs w:val="24"/>
        </w:rPr>
        <w:t xml:space="preserve"> верной, но площади земельных участков будут меньше минимальной потребности территории </w:t>
      </w:r>
      <w:proofErr w:type="spellStart"/>
      <w:r>
        <w:rPr>
          <w:rFonts w:ascii="Times New Roman" w:eastAsia="Times New Roman" w:hAnsi="Times New Roman" w:cs="Times New Roman"/>
          <w:sz w:val="24"/>
          <w:szCs w:val="24"/>
        </w:rPr>
        <w:t>S</w:t>
      </w:r>
      <w:proofErr w:type="gramStart"/>
      <w:r>
        <w:rPr>
          <w:rFonts w:ascii="Times New Roman" w:eastAsia="Times New Roman" w:hAnsi="Times New Roman" w:cs="Times New Roman"/>
          <w:sz w:val="24"/>
          <w:szCs w:val="24"/>
        </w:rPr>
        <w:t>тр</w:t>
      </w:r>
      <w:proofErr w:type="gramEnd"/>
      <w:r>
        <w:rPr>
          <w:rFonts w:ascii="Times New Roman" w:eastAsia="Times New Roman" w:hAnsi="Times New Roman" w:cs="Times New Roman"/>
          <w:sz w:val="24"/>
          <w:szCs w:val="24"/>
          <w:vertAlign w:val="superscript"/>
        </w:rPr>
        <w:t>min</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что допускается для существующих жилых домов.</w:t>
      </w:r>
    </w:p>
    <w:p w:rsidR="00D75795" w:rsidRDefault="00D75795">
      <w:pPr>
        <w:widowControl w:val="0"/>
        <w:spacing w:line="360" w:lineRule="auto"/>
        <w:ind w:right="-51" w:firstLine="567"/>
        <w:jc w:val="both"/>
      </w:pPr>
      <w:bookmarkStart w:id="6" w:name="_GoBack"/>
      <w:bookmarkEnd w:id="6"/>
    </w:p>
    <w:sectPr w:rsidR="00D75795">
      <w:pgSz w:w="11906" w:h="16838"/>
      <w:pgMar w:top="1133" w:right="850" w:bottom="1133"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BE7"/>
    <w:multiLevelType w:val="multilevel"/>
    <w:tmpl w:val="A7EA5C42"/>
    <w:lvl w:ilvl="0">
      <w:start w:val="1"/>
      <w:numFmt w:val="decimal"/>
      <w:lvlText w:val="4.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41B22B2"/>
    <w:multiLevelType w:val="multilevel"/>
    <w:tmpl w:val="70140CA2"/>
    <w:lvl w:ilvl="0">
      <w:start w:val="1"/>
      <w:numFmt w:val="decimal"/>
      <w:lvlText w:val="3.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B543474"/>
    <w:multiLevelType w:val="multilevel"/>
    <w:tmpl w:val="E878CBB4"/>
    <w:lvl w:ilvl="0">
      <w:start w:val="1"/>
      <w:numFmt w:val="decimal"/>
      <w:lvlText w:val="1.%1."/>
      <w:lvlJc w:val="left"/>
      <w:pPr>
        <w:ind w:left="720" w:firstLine="360"/>
      </w:pPr>
      <w:rPr>
        <w:u w:val="none"/>
      </w:rPr>
    </w:lvl>
    <w:lvl w:ilvl="1">
      <w:start w:val="1"/>
      <w:numFmt w:val="lowerLetter"/>
      <w:lvlText w:val="1.%2."/>
      <w:lvlJc w:val="left"/>
      <w:pPr>
        <w:ind w:left="1440" w:firstLine="1080"/>
      </w:pPr>
      <w:rPr>
        <w:u w:val="none"/>
      </w:rPr>
    </w:lvl>
    <w:lvl w:ilvl="2">
      <w:start w:val="1"/>
      <w:numFmt w:val="lowerRoman"/>
      <w:lvlText w:val="1.%3."/>
      <w:lvlJc w:val="right"/>
      <w:pPr>
        <w:ind w:left="2160" w:firstLine="1800"/>
      </w:pPr>
      <w:rPr>
        <w:u w:val="none"/>
      </w:rPr>
    </w:lvl>
    <w:lvl w:ilvl="3">
      <w:start w:val="1"/>
      <w:numFmt w:val="decimal"/>
      <w:lvlText w:val="1.%4."/>
      <w:lvlJc w:val="left"/>
      <w:pPr>
        <w:ind w:left="2880" w:firstLine="2520"/>
      </w:pPr>
      <w:rPr>
        <w:u w:val="none"/>
      </w:rPr>
    </w:lvl>
    <w:lvl w:ilvl="4">
      <w:start w:val="1"/>
      <w:numFmt w:val="lowerLetter"/>
      <w:lvlText w:val="1.%5."/>
      <w:lvlJc w:val="left"/>
      <w:pPr>
        <w:ind w:left="3600" w:firstLine="3240"/>
      </w:pPr>
      <w:rPr>
        <w:u w:val="none"/>
      </w:rPr>
    </w:lvl>
    <w:lvl w:ilvl="5">
      <w:start w:val="1"/>
      <w:numFmt w:val="lowerRoman"/>
      <w:lvlText w:val="1.%6."/>
      <w:lvlJc w:val="right"/>
      <w:pPr>
        <w:ind w:left="4320" w:firstLine="3960"/>
      </w:pPr>
      <w:rPr>
        <w:u w:val="none"/>
      </w:rPr>
    </w:lvl>
    <w:lvl w:ilvl="6">
      <w:start w:val="1"/>
      <w:numFmt w:val="decimal"/>
      <w:lvlText w:val="1.%7."/>
      <w:lvlJc w:val="left"/>
      <w:pPr>
        <w:ind w:left="5040" w:firstLine="4680"/>
      </w:pPr>
      <w:rPr>
        <w:u w:val="none"/>
      </w:rPr>
    </w:lvl>
    <w:lvl w:ilvl="7">
      <w:start w:val="1"/>
      <w:numFmt w:val="lowerLetter"/>
      <w:lvlText w:val="1.%8."/>
      <w:lvlJc w:val="left"/>
      <w:pPr>
        <w:ind w:left="5760" w:firstLine="5400"/>
      </w:pPr>
      <w:rPr>
        <w:u w:val="none"/>
      </w:rPr>
    </w:lvl>
    <w:lvl w:ilvl="8">
      <w:start w:val="1"/>
      <w:numFmt w:val="lowerRoman"/>
      <w:lvlText w:val="1.%9."/>
      <w:lvlJc w:val="right"/>
      <w:pPr>
        <w:ind w:left="6480" w:firstLine="6120"/>
      </w:pPr>
      <w:rPr>
        <w:u w:val="none"/>
      </w:rPr>
    </w:lvl>
  </w:abstractNum>
  <w:abstractNum w:abstractNumId="3">
    <w:nsid w:val="12916BEC"/>
    <w:multiLevelType w:val="multilevel"/>
    <w:tmpl w:val="381252A8"/>
    <w:lvl w:ilvl="0">
      <w:start w:val="1"/>
      <w:numFmt w:val="decimal"/>
      <w:lvlText w:val="2.2.%1"/>
      <w:lvlJc w:val="left"/>
      <w:pPr>
        <w:ind w:left="720" w:firstLine="360"/>
      </w:pPr>
      <w:rPr>
        <w:u w:val="none"/>
      </w:rPr>
    </w:lvl>
    <w:lvl w:ilvl="1">
      <w:start w:val="1"/>
      <w:numFmt w:val="lowerLetter"/>
      <w:lvlText w:val="2.2.%2"/>
      <w:lvlJc w:val="left"/>
      <w:pPr>
        <w:ind w:left="1440" w:firstLine="1080"/>
      </w:pPr>
      <w:rPr>
        <w:u w:val="none"/>
      </w:rPr>
    </w:lvl>
    <w:lvl w:ilvl="2">
      <w:start w:val="1"/>
      <w:numFmt w:val="lowerRoman"/>
      <w:lvlText w:val="2.2.%3"/>
      <w:lvlJc w:val="right"/>
      <w:pPr>
        <w:ind w:left="2160" w:firstLine="1800"/>
      </w:pPr>
      <w:rPr>
        <w:u w:val="none"/>
      </w:rPr>
    </w:lvl>
    <w:lvl w:ilvl="3">
      <w:start w:val="1"/>
      <w:numFmt w:val="decimal"/>
      <w:lvlText w:val="2.2.%4"/>
      <w:lvlJc w:val="left"/>
      <w:pPr>
        <w:ind w:left="2880" w:firstLine="2520"/>
      </w:pPr>
      <w:rPr>
        <w:u w:val="none"/>
      </w:rPr>
    </w:lvl>
    <w:lvl w:ilvl="4">
      <w:start w:val="1"/>
      <w:numFmt w:val="lowerLetter"/>
      <w:lvlText w:val="2.2.%5"/>
      <w:lvlJc w:val="left"/>
      <w:pPr>
        <w:ind w:left="3600" w:firstLine="3240"/>
      </w:pPr>
      <w:rPr>
        <w:u w:val="none"/>
      </w:rPr>
    </w:lvl>
    <w:lvl w:ilvl="5">
      <w:start w:val="1"/>
      <w:numFmt w:val="lowerRoman"/>
      <w:lvlText w:val="2.2.%6"/>
      <w:lvlJc w:val="right"/>
      <w:pPr>
        <w:ind w:left="4320" w:firstLine="3960"/>
      </w:pPr>
      <w:rPr>
        <w:u w:val="none"/>
      </w:rPr>
    </w:lvl>
    <w:lvl w:ilvl="6">
      <w:start w:val="1"/>
      <w:numFmt w:val="decimal"/>
      <w:lvlText w:val="2.2.%7"/>
      <w:lvlJc w:val="left"/>
      <w:pPr>
        <w:ind w:left="5040" w:firstLine="4680"/>
      </w:pPr>
      <w:rPr>
        <w:u w:val="none"/>
      </w:rPr>
    </w:lvl>
    <w:lvl w:ilvl="7">
      <w:start w:val="1"/>
      <w:numFmt w:val="lowerLetter"/>
      <w:lvlText w:val="2.2.%8"/>
      <w:lvlJc w:val="left"/>
      <w:pPr>
        <w:ind w:left="5760" w:firstLine="5400"/>
      </w:pPr>
      <w:rPr>
        <w:u w:val="none"/>
      </w:rPr>
    </w:lvl>
    <w:lvl w:ilvl="8">
      <w:start w:val="1"/>
      <w:numFmt w:val="lowerRoman"/>
      <w:lvlText w:val="2.2.%9"/>
      <w:lvlJc w:val="right"/>
      <w:pPr>
        <w:ind w:left="6480" w:firstLine="6120"/>
      </w:pPr>
      <w:rPr>
        <w:u w:val="none"/>
      </w:rPr>
    </w:lvl>
  </w:abstractNum>
  <w:abstractNum w:abstractNumId="4">
    <w:nsid w:val="13E01985"/>
    <w:multiLevelType w:val="multilevel"/>
    <w:tmpl w:val="639A926C"/>
    <w:lvl w:ilvl="0">
      <w:start w:val="1"/>
      <w:numFmt w:val="decimal"/>
      <w:lvlText w:val="2.4.%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EB8323B"/>
    <w:multiLevelType w:val="multilevel"/>
    <w:tmpl w:val="7E74957C"/>
    <w:lvl w:ilvl="0">
      <w:start w:val="1"/>
      <w:numFmt w:val="decimal"/>
      <w:lvlText w:val="2.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F75017C"/>
    <w:multiLevelType w:val="multilevel"/>
    <w:tmpl w:val="3C74B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F983F25"/>
    <w:multiLevelType w:val="multilevel"/>
    <w:tmpl w:val="7FA663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78F43FB"/>
    <w:multiLevelType w:val="multilevel"/>
    <w:tmpl w:val="6DC6AD6E"/>
    <w:lvl w:ilvl="0">
      <w:start w:val="1"/>
      <w:numFmt w:val="decimal"/>
      <w:lvlText w:val="2.6.%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297479E4"/>
    <w:multiLevelType w:val="multilevel"/>
    <w:tmpl w:val="C14287B0"/>
    <w:lvl w:ilvl="0">
      <w:start w:val="1"/>
      <w:numFmt w:val="decimal"/>
      <w:lvlText w:val="2.3.%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30097739"/>
    <w:multiLevelType w:val="multilevel"/>
    <w:tmpl w:val="45424C4A"/>
    <w:lvl w:ilvl="0">
      <w:start w:val="1"/>
      <w:numFmt w:val="decimal"/>
      <w:lvlText w:val="4.%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3DC500F9"/>
    <w:multiLevelType w:val="hybridMultilevel"/>
    <w:tmpl w:val="CAA4A7CA"/>
    <w:lvl w:ilvl="0" w:tplc="8536E15A">
      <w:numFmt w:val="bullet"/>
      <w:lvlText w:val=""/>
      <w:lvlJc w:val="left"/>
      <w:pPr>
        <w:ind w:left="1080" w:hanging="360"/>
      </w:pPr>
      <w:rPr>
        <w:rFonts w:ascii="Symbol" w:eastAsia="Times New Roman"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54118AE"/>
    <w:multiLevelType w:val="multilevel"/>
    <w:tmpl w:val="09D2425A"/>
    <w:lvl w:ilvl="0">
      <w:start w:val="1"/>
      <w:numFmt w:val="decimal"/>
      <w:lvlText w:val="2.6.2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49DA6F94"/>
    <w:multiLevelType w:val="multilevel"/>
    <w:tmpl w:val="88605C32"/>
    <w:lvl w:ilvl="0">
      <w:start w:val="1"/>
      <w:numFmt w:val="decimal"/>
      <w:lvlText w:val="2.7.%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57622470"/>
    <w:multiLevelType w:val="multilevel"/>
    <w:tmpl w:val="13680020"/>
    <w:lvl w:ilvl="0">
      <w:start w:val="1"/>
      <w:numFmt w:val="decimal"/>
      <w:lvlText w:val="2.%1."/>
      <w:lvlJc w:val="left"/>
      <w:pPr>
        <w:ind w:left="720" w:firstLine="360"/>
      </w:pPr>
      <w:rPr>
        <w:u w:val="none"/>
      </w:rPr>
    </w:lvl>
    <w:lvl w:ilvl="1">
      <w:start w:val="1"/>
      <w:numFmt w:val="lowerLetter"/>
      <w:lvlText w:val="5.%2."/>
      <w:lvlJc w:val="left"/>
      <w:pPr>
        <w:ind w:left="1440" w:firstLine="1080"/>
      </w:pPr>
      <w:rPr>
        <w:u w:val="none"/>
      </w:rPr>
    </w:lvl>
    <w:lvl w:ilvl="2">
      <w:start w:val="1"/>
      <w:numFmt w:val="lowerRoman"/>
      <w:lvlText w:val="5.%3."/>
      <w:lvlJc w:val="right"/>
      <w:pPr>
        <w:ind w:left="2160" w:firstLine="1800"/>
      </w:pPr>
      <w:rPr>
        <w:u w:val="none"/>
      </w:rPr>
    </w:lvl>
    <w:lvl w:ilvl="3">
      <w:start w:val="1"/>
      <w:numFmt w:val="decimal"/>
      <w:lvlText w:val="5.%4."/>
      <w:lvlJc w:val="left"/>
      <w:pPr>
        <w:ind w:left="2880" w:firstLine="2520"/>
      </w:pPr>
      <w:rPr>
        <w:u w:val="none"/>
      </w:rPr>
    </w:lvl>
    <w:lvl w:ilvl="4">
      <w:start w:val="1"/>
      <w:numFmt w:val="lowerLetter"/>
      <w:lvlText w:val="5.%5."/>
      <w:lvlJc w:val="left"/>
      <w:pPr>
        <w:ind w:left="3600" w:firstLine="3240"/>
      </w:pPr>
      <w:rPr>
        <w:u w:val="none"/>
      </w:rPr>
    </w:lvl>
    <w:lvl w:ilvl="5">
      <w:start w:val="1"/>
      <w:numFmt w:val="lowerRoman"/>
      <w:lvlText w:val="5.%6."/>
      <w:lvlJc w:val="right"/>
      <w:pPr>
        <w:ind w:left="4320" w:firstLine="3960"/>
      </w:pPr>
      <w:rPr>
        <w:u w:val="none"/>
      </w:rPr>
    </w:lvl>
    <w:lvl w:ilvl="6">
      <w:start w:val="1"/>
      <w:numFmt w:val="decimal"/>
      <w:lvlText w:val="5.%7."/>
      <w:lvlJc w:val="left"/>
      <w:pPr>
        <w:ind w:left="5040" w:firstLine="4680"/>
      </w:pPr>
      <w:rPr>
        <w:u w:val="none"/>
      </w:rPr>
    </w:lvl>
    <w:lvl w:ilvl="7">
      <w:start w:val="1"/>
      <w:numFmt w:val="lowerLetter"/>
      <w:lvlText w:val="5.%8."/>
      <w:lvlJc w:val="left"/>
      <w:pPr>
        <w:ind w:left="5760" w:firstLine="5400"/>
      </w:pPr>
      <w:rPr>
        <w:u w:val="none"/>
      </w:rPr>
    </w:lvl>
    <w:lvl w:ilvl="8">
      <w:start w:val="1"/>
      <w:numFmt w:val="lowerRoman"/>
      <w:lvlText w:val="5.%9."/>
      <w:lvlJc w:val="right"/>
      <w:pPr>
        <w:ind w:left="6480" w:firstLine="6120"/>
      </w:pPr>
      <w:rPr>
        <w:u w:val="none"/>
      </w:rPr>
    </w:lvl>
  </w:abstractNum>
  <w:abstractNum w:abstractNumId="15">
    <w:nsid w:val="5C5168AE"/>
    <w:multiLevelType w:val="multilevel"/>
    <w:tmpl w:val="4E6C0AD2"/>
    <w:lvl w:ilvl="0">
      <w:start w:val="1"/>
      <w:numFmt w:val="decimal"/>
      <w:lvlText w:val="2.5.%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68136D5A"/>
    <w:multiLevelType w:val="multilevel"/>
    <w:tmpl w:val="BAC4774C"/>
    <w:lvl w:ilvl="0">
      <w:start w:val="1"/>
      <w:numFmt w:val="decimal"/>
      <w:lvlText w:val="2.8.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69DA2943"/>
    <w:multiLevelType w:val="multilevel"/>
    <w:tmpl w:val="74FEB118"/>
    <w:lvl w:ilvl="0">
      <w:start w:val="1"/>
      <w:numFmt w:val="decimal"/>
      <w:lvlText w:val="2.8.%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6E9924A0"/>
    <w:multiLevelType w:val="multilevel"/>
    <w:tmpl w:val="79924B7C"/>
    <w:lvl w:ilvl="0">
      <w:start w:val="1"/>
      <w:numFmt w:val="decimal"/>
      <w:lvlText w:val="3.%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706064F2"/>
    <w:multiLevelType w:val="multilevel"/>
    <w:tmpl w:val="B4107998"/>
    <w:lvl w:ilvl="0">
      <w:start w:val="1"/>
      <w:numFmt w:val="decimal"/>
      <w:lvlText w:val="1.1.%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718141EA"/>
    <w:multiLevelType w:val="multilevel"/>
    <w:tmpl w:val="F564A856"/>
    <w:lvl w:ilvl="0">
      <w:start w:val="1"/>
      <w:numFmt w:val="decimal"/>
      <w:lvlText w:val="1.7.%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7CD95DB3"/>
    <w:multiLevelType w:val="multilevel"/>
    <w:tmpl w:val="B3520876"/>
    <w:lvl w:ilvl="0">
      <w:start w:val="1"/>
      <w:numFmt w:val="decimal"/>
      <w:lvlText w:val="2.8.3.%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4"/>
  </w:num>
  <w:num w:numId="2">
    <w:abstractNumId w:val="2"/>
  </w:num>
  <w:num w:numId="3">
    <w:abstractNumId w:val="8"/>
  </w:num>
  <w:num w:numId="4">
    <w:abstractNumId w:val="16"/>
  </w:num>
  <w:num w:numId="5">
    <w:abstractNumId w:val="5"/>
  </w:num>
  <w:num w:numId="6">
    <w:abstractNumId w:val="3"/>
  </w:num>
  <w:num w:numId="7">
    <w:abstractNumId w:val="9"/>
  </w:num>
  <w:num w:numId="8">
    <w:abstractNumId w:val="21"/>
  </w:num>
  <w:num w:numId="9">
    <w:abstractNumId w:val="18"/>
  </w:num>
  <w:num w:numId="10">
    <w:abstractNumId w:val="7"/>
  </w:num>
  <w:num w:numId="11">
    <w:abstractNumId w:val="12"/>
  </w:num>
  <w:num w:numId="12">
    <w:abstractNumId w:val="19"/>
  </w:num>
  <w:num w:numId="13">
    <w:abstractNumId w:val="4"/>
  </w:num>
  <w:num w:numId="14">
    <w:abstractNumId w:val="15"/>
  </w:num>
  <w:num w:numId="15">
    <w:abstractNumId w:val="13"/>
  </w:num>
  <w:num w:numId="16">
    <w:abstractNumId w:val="6"/>
  </w:num>
  <w:num w:numId="17">
    <w:abstractNumId w:val="17"/>
  </w:num>
  <w:num w:numId="18">
    <w:abstractNumId w:val="10"/>
  </w:num>
  <w:num w:numId="19">
    <w:abstractNumId w:val="1"/>
  </w:num>
  <w:num w:numId="20">
    <w:abstractNumId w:val="0"/>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75795"/>
    <w:rsid w:val="00030999"/>
    <w:rsid w:val="000E7694"/>
    <w:rsid w:val="00103DA2"/>
    <w:rsid w:val="001C4A58"/>
    <w:rsid w:val="0031501A"/>
    <w:rsid w:val="003D407B"/>
    <w:rsid w:val="003D7EB3"/>
    <w:rsid w:val="0045453B"/>
    <w:rsid w:val="004A1ED2"/>
    <w:rsid w:val="004B793E"/>
    <w:rsid w:val="00556F0B"/>
    <w:rsid w:val="005872B5"/>
    <w:rsid w:val="005A603D"/>
    <w:rsid w:val="005B665B"/>
    <w:rsid w:val="005C6AB9"/>
    <w:rsid w:val="005C7B99"/>
    <w:rsid w:val="005E702E"/>
    <w:rsid w:val="005F5016"/>
    <w:rsid w:val="00612F47"/>
    <w:rsid w:val="006D1CCB"/>
    <w:rsid w:val="006E6390"/>
    <w:rsid w:val="007039A6"/>
    <w:rsid w:val="00745FF0"/>
    <w:rsid w:val="007715E2"/>
    <w:rsid w:val="00932BC3"/>
    <w:rsid w:val="009F0BC0"/>
    <w:rsid w:val="00AD001F"/>
    <w:rsid w:val="00AD0CD3"/>
    <w:rsid w:val="00AE7E6C"/>
    <w:rsid w:val="00BA1A84"/>
    <w:rsid w:val="00BA3A3B"/>
    <w:rsid w:val="00BC0721"/>
    <w:rsid w:val="00C179AA"/>
    <w:rsid w:val="00D15EC3"/>
    <w:rsid w:val="00D75795"/>
    <w:rsid w:val="00DA32D4"/>
    <w:rsid w:val="00E168D0"/>
    <w:rsid w:val="00E77748"/>
    <w:rsid w:val="00EB2478"/>
    <w:rsid w:val="00EE43C0"/>
    <w:rsid w:val="00F124C8"/>
    <w:rsid w:val="00FE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paragraph" w:styleId="aff">
    <w:name w:val="List Paragraph"/>
    <w:basedOn w:val="a"/>
    <w:uiPriority w:val="34"/>
    <w:qFormat/>
    <w:rsid w:val="005872B5"/>
    <w:pPr>
      <w:ind w:left="720"/>
      <w:contextualSpacing/>
    </w:pPr>
  </w:style>
  <w:style w:type="paragraph" w:styleId="aff0">
    <w:name w:val="Balloon Text"/>
    <w:basedOn w:val="a"/>
    <w:link w:val="aff1"/>
    <w:uiPriority w:val="99"/>
    <w:semiHidden/>
    <w:unhideWhenUsed/>
    <w:rsid w:val="00BA1A84"/>
    <w:pPr>
      <w:spacing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BA1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paragraph" w:styleId="aff">
    <w:name w:val="List Paragraph"/>
    <w:basedOn w:val="a"/>
    <w:uiPriority w:val="34"/>
    <w:qFormat/>
    <w:rsid w:val="005872B5"/>
    <w:pPr>
      <w:ind w:left="720"/>
      <w:contextualSpacing/>
    </w:pPr>
  </w:style>
  <w:style w:type="paragraph" w:styleId="aff0">
    <w:name w:val="Balloon Text"/>
    <w:basedOn w:val="a"/>
    <w:link w:val="aff1"/>
    <w:uiPriority w:val="99"/>
    <w:semiHidden/>
    <w:unhideWhenUsed/>
    <w:rsid w:val="00BA1A84"/>
    <w:pPr>
      <w:spacing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BA1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7A96-67AB-401A-A3A0-AA1830C3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44</Pages>
  <Words>12917</Words>
  <Characters>73629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mishukova</cp:lastModifiedBy>
  <cp:revision>38</cp:revision>
  <cp:lastPrinted>2017-03-06T13:08:00Z</cp:lastPrinted>
  <dcterms:created xsi:type="dcterms:W3CDTF">2017-03-06T08:10:00Z</dcterms:created>
  <dcterms:modified xsi:type="dcterms:W3CDTF">2017-03-21T09:28:00Z</dcterms:modified>
</cp:coreProperties>
</file>